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8F87B" w14:textId="77777777" w:rsidR="007B19DF" w:rsidRDefault="00000000">
      <w:pPr>
        <w:pStyle w:val="Tijeloteksta"/>
        <w:jc w:val="center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  <w:lang w:val="x-none" w:eastAsia="hr-HR"/>
        </w:rPr>
        <w:drawing>
          <wp:inline distT="0" distB="0" distL="0" distR="0" wp14:anchorId="7222A4C5" wp14:editId="3618198B">
            <wp:extent cx="1530350" cy="13525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14E8B" w14:textId="77777777" w:rsidR="007B19DF" w:rsidRDefault="007B19DF">
      <w:pPr>
        <w:pStyle w:val="Tijeloteksta"/>
        <w:ind w:left="3166"/>
        <w:rPr>
          <w:rFonts w:asciiTheme="minorHAnsi" w:hAnsiTheme="minorHAnsi" w:cstheme="minorHAnsi"/>
          <w:noProof/>
        </w:rPr>
      </w:pPr>
    </w:p>
    <w:p w14:paraId="6F5EE563" w14:textId="77777777" w:rsidR="007B19DF" w:rsidRDefault="007B19DF">
      <w:pPr>
        <w:pStyle w:val="Tijeloteksta"/>
        <w:ind w:left="3166"/>
        <w:rPr>
          <w:rFonts w:asciiTheme="minorHAnsi" w:hAnsiTheme="minorHAnsi" w:cstheme="minorHAnsi"/>
        </w:rPr>
      </w:pPr>
    </w:p>
    <w:p w14:paraId="2692FE54" w14:textId="77777777" w:rsidR="007B19DF" w:rsidRDefault="007B19DF">
      <w:pPr>
        <w:pStyle w:val="Tijeloteksta"/>
        <w:rPr>
          <w:rFonts w:asciiTheme="minorHAnsi" w:hAnsiTheme="minorHAnsi" w:cstheme="minorHAnsi"/>
        </w:rPr>
      </w:pPr>
    </w:p>
    <w:p w14:paraId="70339DA0" w14:textId="77777777" w:rsidR="007B19DF" w:rsidRDefault="007B19DF">
      <w:pPr>
        <w:pStyle w:val="Tijeloteksta"/>
        <w:rPr>
          <w:rFonts w:asciiTheme="minorHAnsi" w:hAnsiTheme="minorHAnsi" w:cstheme="minorHAnsi"/>
        </w:rPr>
      </w:pPr>
    </w:p>
    <w:p w14:paraId="0732FD69" w14:textId="77777777" w:rsidR="007B19DF" w:rsidRDefault="007B19DF">
      <w:pPr>
        <w:pStyle w:val="Tijeloteksta"/>
        <w:rPr>
          <w:rFonts w:asciiTheme="minorHAnsi" w:hAnsiTheme="minorHAnsi" w:cstheme="minorHAnsi"/>
        </w:rPr>
      </w:pPr>
    </w:p>
    <w:p w14:paraId="4A306967" w14:textId="77777777" w:rsidR="007B19DF" w:rsidRDefault="007B19DF">
      <w:pPr>
        <w:pStyle w:val="Tijeloteksta"/>
        <w:rPr>
          <w:rFonts w:asciiTheme="minorHAnsi" w:hAnsiTheme="minorHAnsi" w:cstheme="minorHAnsi"/>
        </w:rPr>
      </w:pPr>
    </w:p>
    <w:p w14:paraId="3E488077" w14:textId="77777777" w:rsidR="007B19DF" w:rsidRDefault="007B19DF">
      <w:pPr>
        <w:pStyle w:val="Tijeloteksta"/>
        <w:rPr>
          <w:rFonts w:asciiTheme="minorHAnsi" w:hAnsiTheme="minorHAnsi" w:cstheme="minorHAnsi"/>
        </w:rPr>
      </w:pPr>
    </w:p>
    <w:p w14:paraId="7E752C38" w14:textId="77777777" w:rsidR="007B19DF" w:rsidRDefault="007B19DF">
      <w:pPr>
        <w:pStyle w:val="Tijeloteksta"/>
        <w:rPr>
          <w:rFonts w:asciiTheme="minorHAnsi" w:hAnsiTheme="minorHAnsi" w:cstheme="minorHAnsi"/>
        </w:rPr>
      </w:pPr>
    </w:p>
    <w:p w14:paraId="702E5C1F" w14:textId="77777777" w:rsidR="007B19DF" w:rsidRDefault="007B19DF">
      <w:pPr>
        <w:pStyle w:val="Tijeloteksta"/>
        <w:rPr>
          <w:rFonts w:asciiTheme="minorHAnsi" w:hAnsiTheme="minorHAnsi" w:cstheme="minorHAnsi"/>
        </w:rPr>
      </w:pPr>
    </w:p>
    <w:p w14:paraId="3D911429" w14:textId="77777777" w:rsidR="007B19DF" w:rsidRDefault="007B19DF">
      <w:pPr>
        <w:pStyle w:val="Tijeloteksta"/>
        <w:rPr>
          <w:rFonts w:asciiTheme="minorHAnsi" w:hAnsiTheme="minorHAnsi" w:cstheme="minorHAnsi"/>
        </w:rPr>
      </w:pPr>
    </w:p>
    <w:p w14:paraId="01BF4F53" w14:textId="77777777" w:rsidR="007B19DF" w:rsidRDefault="007B19DF">
      <w:pPr>
        <w:pStyle w:val="Tijeloteksta"/>
        <w:rPr>
          <w:rFonts w:asciiTheme="minorHAnsi" w:hAnsiTheme="minorHAnsi" w:cstheme="minorHAnsi"/>
        </w:rPr>
      </w:pPr>
    </w:p>
    <w:p w14:paraId="2352E23E" w14:textId="77777777" w:rsidR="007B19DF" w:rsidRDefault="007B19DF">
      <w:pPr>
        <w:pStyle w:val="Tijeloteksta"/>
        <w:rPr>
          <w:rFonts w:asciiTheme="minorHAnsi" w:hAnsiTheme="minorHAnsi" w:cstheme="minorHAnsi"/>
        </w:rPr>
      </w:pPr>
    </w:p>
    <w:p w14:paraId="3DBE3C1E" w14:textId="77777777" w:rsidR="007B19DF" w:rsidRDefault="007B19DF">
      <w:pPr>
        <w:pStyle w:val="Tijeloteksta"/>
        <w:rPr>
          <w:rFonts w:asciiTheme="minorHAnsi" w:hAnsiTheme="minorHAnsi" w:cstheme="minorHAnsi"/>
        </w:rPr>
      </w:pPr>
    </w:p>
    <w:p w14:paraId="46152257" w14:textId="77777777" w:rsidR="007B19DF" w:rsidRDefault="007B19DF">
      <w:pPr>
        <w:pStyle w:val="Tijeloteksta"/>
        <w:rPr>
          <w:rFonts w:asciiTheme="minorHAnsi" w:hAnsiTheme="minorHAnsi" w:cstheme="minorHAnsi"/>
        </w:rPr>
      </w:pPr>
    </w:p>
    <w:p w14:paraId="33D33C79" w14:textId="77777777" w:rsidR="007B19DF" w:rsidRDefault="007B19DF">
      <w:pPr>
        <w:pStyle w:val="Tijeloteksta"/>
      </w:pPr>
    </w:p>
    <w:p w14:paraId="49C3B1C4" w14:textId="5D2C0A26" w:rsidR="007B19DF" w:rsidRDefault="00000000">
      <w:pPr>
        <w:pStyle w:val="Tijeloteksta"/>
        <w:spacing w:before="7"/>
        <w:jc w:val="center"/>
        <w:rPr>
          <w:b/>
          <w:bCs/>
        </w:rPr>
      </w:pPr>
      <w:r>
        <w:rPr>
          <w:b/>
          <w:bCs/>
        </w:rPr>
        <w:t xml:space="preserve">GODIŠNJE IZVJEŠĆE </w:t>
      </w:r>
    </w:p>
    <w:p w14:paraId="738794CD" w14:textId="01B8D0C5" w:rsidR="007B19DF" w:rsidRDefault="00000000">
      <w:pPr>
        <w:pStyle w:val="Naslov"/>
        <w:rPr>
          <w:sz w:val="24"/>
          <w:szCs w:val="24"/>
        </w:rPr>
      </w:pPr>
      <w:r>
        <w:rPr>
          <w:sz w:val="24"/>
          <w:szCs w:val="24"/>
        </w:rPr>
        <w:t xml:space="preserve">o provedbi Provedbenog Programa Općine Vladislavci  za </w:t>
      </w:r>
      <w:r w:rsidR="00843BEC">
        <w:rPr>
          <w:sz w:val="24"/>
          <w:szCs w:val="24"/>
        </w:rPr>
        <w:t>202</w:t>
      </w:r>
      <w:r w:rsidR="00DD0E8D">
        <w:rPr>
          <w:sz w:val="24"/>
          <w:szCs w:val="24"/>
        </w:rPr>
        <w:t>5</w:t>
      </w:r>
      <w:r w:rsidR="00B8022C">
        <w:rPr>
          <w:sz w:val="24"/>
          <w:szCs w:val="24"/>
        </w:rPr>
        <w:t>.</w:t>
      </w:r>
      <w:r>
        <w:rPr>
          <w:sz w:val="24"/>
          <w:szCs w:val="24"/>
        </w:rPr>
        <w:t xml:space="preserve"> godinu</w:t>
      </w:r>
    </w:p>
    <w:p w14:paraId="33646C31" w14:textId="3A5B331A" w:rsidR="007B19DF" w:rsidRDefault="00000000">
      <w:pPr>
        <w:pStyle w:val="Naslov"/>
        <w:rPr>
          <w:sz w:val="24"/>
          <w:szCs w:val="24"/>
        </w:rPr>
      </w:pPr>
      <w:r>
        <w:rPr>
          <w:sz w:val="24"/>
          <w:szCs w:val="24"/>
        </w:rPr>
        <w:t xml:space="preserve">za razdoblje od 1. siječnja do 31. prosinca </w:t>
      </w:r>
      <w:r w:rsidR="00843BEC">
        <w:rPr>
          <w:sz w:val="24"/>
          <w:szCs w:val="24"/>
        </w:rPr>
        <w:t>202</w:t>
      </w:r>
      <w:r w:rsidR="00DD0E8D">
        <w:rPr>
          <w:sz w:val="24"/>
          <w:szCs w:val="24"/>
        </w:rPr>
        <w:t>5</w:t>
      </w:r>
      <w:r w:rsidR="00B8022C">
        <w:rPr>
          <w:sz w:val="24"/>
          <w:szCs w:val="24"/>
        </w:rPr>
        <w:t>.</w:t>
      </w:r>
      <w:r>
        <w:rPr>
          <w:sz w:val="24"/>
          <w:szCs w:val="24"/>
        </w:rPr>
        <w:t xml:space="preserve"> godine</w:t>
      </w:r>
    </w:p>
    <w:p w14:paraId="2E97670C" w14:textId="77777777" w:rsidR="007B19DF" w:rsidRDefault="007B19DF">
      <w:pPr>
        <w:pStyle w:val="Tijeloteksta"/>
        <w:rPr>
          <w:b/>
        </w:rPr>
      </w:pPr>
    </w:p>
    <w:p w14:paraId="015909A3" w14:textId="77777777" w:rsidR="007B19DF" w:rsidRDefault="007B19DF">
      <w:pPr>
        <w:pStyle w:val="Tijeloteksta"/>
        <w:rPr>
          <w:b/>
        </w:rPr>
      </w:pPr>
    </w:p>
    <w:p w14:paraId="4FD35043" w14:textId="77777777" w:rsidR="007B19DF" w:rsidRDefault="007B19DF">
      <w:pPr>
        <w:pStyle w:val="Tijeloteksta"/>
        <w:rPr>
          <w:b/>
        </w:rPr>
      </w:pPr>
    </w:p>
    <w:p w14:paraId="78BAEDF5" w14:textId="77777777" w:rsidR="007B19DF" w:rsidRDefault="007B19DF">
      <w:pPr>
        <w:pStyle w:val="Tijeloteksta"/>
        <w:rPr>
          <w:b/>
        </w:rPr>
      </w:pPr>
    </w:p>
    <w:p w14:paraId="3647D095" w14:textId="77777777" w:rsidR="007B19DF" w:rsidRDefault="007B19DF">
      <w:pPr>
        <w:pStyle w:val="Tijeloteksta"/>
        <w:rPr>
          <w:b/>
        </w:rPr>
      </w:pPr>
    </w:p>
    <w:p w14:paraId="7C19B247" w14:textId="77777777" w:rsidR="007B19DF" w:rsidRDefault="007B19DF">
      <w:pPr>
        <w:pStyle w:val="Tijeloteksta"/>
        <w:rPr>
          <w:b/>
        </w:rPr>
      </w:pPr>
    </w:p>
    <w:p w14:paraId="00D938F2" w14:textId="77777777" w:rsidR="007B19DF" w:rsidRDefault="007B19DF">
      <w:pPr>
        <w:pStyle w:val="Tijeloteksta"/>
        <w:rPr>
          <w:b/>
        </w:rPr>
      </w:pPr>
    </w:p>
    <w:p w14:paraId="286A45CD" w14:textId="77777777" w:rsidR="007B19DF" w:rsidRDefault="007B19DF">
      <w:pPr>
        <w:pStyle w:val="Tijeloteksta"/>
        <w:rPr>
          <w:b/>
        </w:rPr>
      </w:pPr>
    </w:p>
    <w:p w14:paraId="1004918F" w14:textId="77777777" w:rsidR="007B19DF" w:rsidRDefault="007B19DF">
      <w:pPr>
        <w:pStyle w:val="Tijeloteksta"/>
        <w:rPr>
          <w:b/>
        </w:rPr>
      </w:pPr>
    </w:p>
    <w:p w14:paraId="1A50CFE4" w14:textId="77777777" w:rsidR="007B19DF" w:rsidRDefault="007B19DF">
      <w:pPr>
        <w:pStyle w:val="Tijeloteksta"/>
        <w:rPr>
          <w:b/>
        </w:rPr>
      </w:pPr>
    </w:p>
    <w:p w14:paraId="29440AC0" w14:textId="77777777" w:rsidR="007B19DF" w:rsidRDefault="007B19DF">
      <w:pPr>
        <w:pStyle w:val="Tijeloteksta"/>
        <w:rPr>
          <w:b/>
        </w:rPr>
      </w:pPr>
    </w:p>
    <w:p w14:paraId="325D2A53" w14:textId="77777777" w:rsidR="007B19DF" w:rsidRDefault="007B19DF">
      <w:pPr>
        <w:pStyle w:val="Tijeloteksta"/>
        <w:rPr>
          <w:b/>
        </w:rPr>
      </w:pPr>
    </w:p>
    <w:p w14:paraId="3B2D87AF" w14:textId="77777777" w:rsidR="007B19DF" w:rsidRDefault="007B19DF">
      <w:pPr>
        <w:pStyle w:val="Tijeloteksta"/>
        <w:rPr>
          <w:b/>
        </w:rPr>
      </w:pPr>
    </w:p>
    <w:p w14:paraId="5CBB1861" w14:textId="77777777" w:rsidR="007B19DF" w:rsidRDefault="007B19DF">
      <w:pPr>
        <w:pStyle w:val="Tijeloteksta"/>
        <w:rPr>
          <w:b/>
        </w:rPr>
      </w:pPr>
    </w:p>
    <w:p w14:paraId="10A334A2" w14:textId="77777777" w:rsidR="007B19DF" w:rsidRDefault="007B19DF">
      <w:pPr>
        <w:pStyle w:val="Tijeloteksta"/>
        <w:rPr>
          <w:b/>
        </w:rPr>
      </w:pPr>
    </w:p>
    <w:p w14:paraId="6026D3D6" w14:textId="77777777" w:rsidR="007B19DF" w:rsidRDefault="007B19DF">
      <w:pPr>
        <w:pStyle w:val="Tijeloteksta"/>
        <w:rPr>
          <w:b/>
        </w:rPr>
      </w:pPr>
    </w:p>
    <w:p w14:paraId="4C99A04B" w14:textId="77777777" w:rsidR="007B19DF" w:rsidRDefault="007B19DF">
      <w:pPr>
        <w:pStyle w:val="Tijeloteksta"/>
        <w:rPr>
          <w:b/>
        </w:rPr>
      </w:pPr>
    </w:p>
    <w:p w14:paraId="3CA73822" w14:textId="77777777" w:rsidR="007B19DF" w:rsidRDefault="007B19DF">
      <w:pPr>
        <w:pStyle w:val="Tijeloteksta"/>
        <w:rPr>
          <w:b/>
        </w:rPr>
      </w:pPr>
    </w:p>
    <w:p w14:paraId="762156DA" w14:textId="77777777" w:rsidR="007B19DF" w:rsidRDefault="007B19DF">
      <w:pPr>
        <w:pStyle w:val="Tijeloteksta"/>
        <w:rPr>
          <w:b/>
        </w:rPr>
      </w:pPr>
    </w:p>
    <w:p w14:paraId="780DD59D" w14:textId="77777777" w:rsidR="007B19DF" w:rsidRDefault="007B19DF">
      <w:pPr>
        <w:pStyle w:val="Tijeloteksta"/>
        <w:rPr>
          <w:b/>
        </w:rPr>
      </w:pPr>
    </w:p>
    <w:p w14:paraId="45C8E1F2" w14:textId="77777777" w:rsidR="007B19DF" w:rsidRDefault="007B19DF">
      <w:pPr>
        <w:pStyle w:val="Tijeloteksta"/>
        <w:spacing w:before="1"/>
        <w:rPr>
          <w:b/>
        </w:rPr>
      </w:pPr>
    </w:p>
    <w:p w14:paraId="4690C8C5" w14:textId="2933F560" w:rsidR="007B19DF" w:rsidRDefault="00000000">
      <w:pPr>
        <w:ind w:left="879" w:right="892"/>
        <w:jc w:val="center"/>
        <w:rPr>
          <w:sz w:val="24"/>
          <w:szCs w:val="24"/>
        </w:rPr>
      </w:pPr>
      <w:r w:rsidRPr="00523333">
        <w:rPr>
          <w:sz w:val="24"/>
          <w:szCs w:val="24"/>
        </w:rPr>
        <w:t xml:space="preserve">Vladislavci, </w:t>
      </w:r>
      <w:r w:rsidR="00BD5246">
        <w:rPr>
          <w:sz w:val="24"/>
          <w:szCs w:val="24"/>
        </w:rPr>
        <w:t>veljača</w:t>
      </w:r>
      <w:r w:rsidR="00843BEC" w:rsidRPr="00523333">
        <w:rPr>
          <w:sz w:val="24"/>
          <w:szCs w:val="24"/>
        </w:rPr>
        <w:t xml:space="preserve"> </w:t>
      </w:r>
      <w:r w:rsidRPr="00523333">
        <w:rPr>
          <w:sz w:val="24"/>
          <w:szCs w:val="24"/>
        </w:rPr>
        <w:t>202</w:t>
      </w:r>
      <w:r w:rsidR="00DD0E8D">
        <w:rPr>
          <w:sz w:val="24"/>
          <w:szCs w:val="24"/>
        </w:rPr>
        <w:t>6</w:t>
      </w:r>
      <w:r w:rsidR="0068676B" w:rsidRPr="00523333">
        <w:rPr>
          <w:sz w:val="24"/>
          <w:szCs w:val="24"/>
        </w:rPr>
        <w:t>.</w:t>
      </w:r>
    </w:p>
    <w:p w14:paraId="3B730ED3" w14:textId="77777777" w:rsidR="007B19DF" w:rsidRDefault="007B19DF">
      <w:pPr>
        <w:jc w:val="center"/>
        <w:rPr>
          <w:sz w:val="24"/>
          <w:szCs w:val="24"/>
        </w:rPr>
        <w:sectPr w:rsidR="007B19DF" w:rsidSect="00755BAD">
          <w:type w:val="continuous"/>
          <w:pgSz w:w="11910" w:h="16840"/>
          <w:pgMar w:top="1580" w:right="1000" w:bottom="280" w:left="1020" w:header="720" w:footer="720" w:gutter="0"/>
          <w:cols w:space="720"/>
        </w:sectPr>
      </w:pPr>
    </w:p>
    <w:p w14:paraId="480C85A6" w14:textId="77777777" w:rsidR="007B19DF" w:rsidRDefault="00000000">
      <w:pPr>
        <w:pStyle w:val="Naslov1"/>
        <w:numPr>
          <w:ilvl w:val="0"/>
          <w:numId w:val="1"/>
        </w:numPr>
        <w:spacing w:before="76"/>
      </w:pPr>
      <w:r>
        <w:lastRenderedPageBreak/>
        <w:t xml:space="preserve">Pregled stanja u upravnom području </w:t>
      </w:r>
    </w:p>
    <w:p w14:paraId="237018B5" w14:textId="77777777" w:rsidR="007B19DF" w:rsidRDefault="007B19DF">
      <w:pPr>
        <w:pStyle w:val="Tijeloteksta"/>
        <w:rPr>
          <w:b/>
        </w:rPr>
      </w:pPr>
    </w:p>
    <w:p w14:paraId="1E70A4B5" w14:textId="77777777" w:rsidR="007B19DF" w:rsidRDefault="00000000" w:rsidP="00523333">
      <w:pPr>
        <w:pStyle w:val="Bezproreda"/>
        <w:spacing w:line="276" w:lineRule="auto"/>
        <w:ind w:firstLine="475"/>
        <w:jc w:val="both"/>
        <w:rPr>
          <w:rFonts w:eastAsia="Calibri"/>
          <w:sz w:val="24"/>
          <w:szCs w:val="24"/>
        </w:rPr>
      </w:pPr>
      <w:r>
        <w:rPr>
          <w:rFonts w:eastAsia="Calibri"/>
          <w:iCs/>
          <w:color w:val="000000"/>
          <w:sz w:val="24"/>
          <w:szCs w:val="24"/>
          <w:lang w:eastAsia="hr-HR"/>
        </w:rPr>
        <w:t xml:space="preserve">Općinski načelnik Općine Vladislavci donio je 1. prosinca 2021. godine  Provedbeni program Općine Vladislavci za razdoblje od 2021. do 2025. godine, </w:t>
      </w:r>
      <w:r>
        <w:rPr>
          <w:rFonts w:eastAsia="Calibri"/>
          <w:sz w:val="24"/>
          <w:szCs w:val="24"/>
        </w:rPr>
        <w:t xml:space="preserve">KLASA: 400-01/21-01/05, UR.BROJ: 2158/07-02-21-2 („Službeni glasnik“ Općine Vladislavci broj 15/21). </w:t>
      </w:r>
    </w:p>
    <w:p w14:paraId="626B7C22" w14:textId="77777777" w:rsidR="007B19DF" w:rsidRDefault="007B19DF">
      <w:pPr>
        <w:pStyle w:val="Bezproreda"/>
        <w:spacing w:line="276" w:lineRule="auto"/>
        <w:rPr>
          <w:rFonts w:eastAsia="Calibri"/>
          <w:sz w:val="24"/>
          <w:szCs w:val="24"/>
        </w:rPr>
      </w:pPr>
    </w:p>
    <w:p w14:paraId="50861006" w14:textId="77777777" w:rsidR="007B19DF" w:rsidRDefault="00000000">
      <w:pPr>
        <w:widowControl/>
        <w:autoSpaceDE/>
        <w:autoSpaceDN/>
        <w:spacing w:after="160" w:line="276" w:lineRule="auto"/>
        <w:ind w:firstLine="284"/>
        <w:jc w:val="both"/>
        <w:rPr>
          <w:rFonts w:eastAsia="Caladea"/>
          <w:sz w:val="24"/>
          <w:szCs w:val="24"/>
        </w:rPr>
      </w:pPr>
      <w:r>
        <w:rPr>
          <w:rFonts w:eastAsia="Calibri"/>
          <w:sz w:val="24"/>
          <w:szCs w:val="24"/>
        </w:rPr>
        <w:t xml:space="preserve">Sukladno </w:t>
      </w:r>
      <w:r>
        <w:rPr>
          <w:rFonts w:eastAsia="Calibri"/>
          <w:b/>
          <w:bCs/>
          <w:sz w:val="24"/>
          <w:szCs w:val="24"/>
        </w:rPr>
        <w:t>utvrđenoj viziji Općine Vladislavci</w:t>
      </w:r>
      <w:r>
        <w:rPr>
          <w:rFonts w:eastAsia="Calibri"/>
          <w:sz w:val="24"/>
          <w:szCs w:val="24"/>
        </w:rPr>
        <w:t xml:space="preserve"> kao tradicionalne općine modernih pogleda usmjerenih prema svakom pojedincu kao glavnoj okosnici kulturnog identiteta i gospodarskog prosperiteta temeljenog na poljoprivredi i gospodarstvu i </w:t>
      </w:r>
      <w:r>
        <w:rPr>
          <w:rFonts w:eastAsia="Calibri"/>
          <w:b/>
          <w:bCs/>
          <w:sz w:val="24"/>
          <w:szCs w:val="24"/>
        </w:rPr>
        <w:t>misiji utvrđenoj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b/>
          <w:bCs/>
          <w:sz w:val="24"/>
          <w:szCs w:val="24"/>
        </w:rPr>
        <w:t xml:space="preserve">kroz ulaganje u  </w:t>
      </w:r>
      <w:r>
        <w:rPr>
          <w:rFonts w:eastAsia="Caladea"/>
          <w:b/>
          <w:bCs/>
          <w:sz w:val="24"/>
          <w:szCs w:val="24"/>
        </w:rPr>
        <w:t>komunalnu i poduzetničku infrastrukturu te obrte i poljoprivredu</w:t>
      </w:r>
      <w:r>
        <w:rPr>
          <w:rFonts w:eastAsia="Caladea"/>
          <w:sz w:val="24"/>
          <w:szCs w:val="24"/>
        </w:rPr>
        <w:t>, čime se podiže konkurentnost gospodarstva i kvaliteta</w:t>
      </w:r>
      <w:r>
        <w:rPr>
          <w:rFonts w:eastAsia="Caladea"/>
          <w:spacing w:val="-3"/>
          <w:sz w:val="24"/>
          <w:szCs w:val="24"/>
        </w:rPr>
        <w:t xml:space="preserve"> </w:t>
      </w:r>
      <w:r>
        <w:rPr>
          <w:rFonts w:eastAsia="Caladea"/>
          <w:sz w:val="24"/>
          <w:szCs w:val="24"/>
        </w:rPr>
        <w:t xml:space="preserve">proizvoda, </w:t>
      </w:r>
      <w:r>
        <w:rPr>
          <w:rFonts w:eastAsia="Caladea"/>
          <w:b/>
          <w:bCs/>
          <w:sz w:val="24"/>
          <w:szCs w:val="24"/>
        </w:rPr>
        <w:t>kroz</w:t>
      </w:r>
      <w:r>
        <w:rPr>
          <w:rFonts w:eastAsia="Caladea"/>
          <w:sz w:val="24"/>
          <w:szCs w:val="24"/>
        </w:rPr>
        <w:t xml:space="preserve"> </w:t>
      </w:r>
      <w:r>
        <w:rPr>
          <w:rFonts w:eastAsia="Caladea"/>
          <w:b/>
          <w:bCs/>
          <w:sz w:val="24"/>
          <w:szCs w:val="24"/>
        </w:rPr>
        <w:t>obnovu i zaštitu kulturne i prirodne baštine</w:t>
      </w:r>
      <w:r>
        <w:rPr>
          <w:rFonts w:eastAsia="Caladea"/>
          <w:sz w:val="24"/>
          <w:szCs w:val="24"/>
        </w:rPr>
        <w:t xml:space="preserve">, čime se čuva materijalno i nematerijalno nasljeđe naših sela, </w:t>
      </w:r>
      <w:r>
        <w:rPr>
          <w:rFonts w:eastAsia="Caladea"/>
          <w:b/>
          <w:bCs/>
          <w:sz w:val="24"/>
          <w:szCs w:val="24"/>
        </w:rPr>
        <w:t>kroz stipendiranje učenika i studenata</w:t>
      </w:r>
      <w:r>
        <w:rPr>
          <w:rFonts w:eastAsia="Caladea"/>
          <w:sz w:val="24"/>
          <w:szCs w:val="24"/>
        </w:rPr>
        <w:t xml:space="preserve">, čime se jača lokalno tržište rada i smanjuje stopa nezaposlenosti, </w:t>
      </w:r>
      <w:r>
        <w:rPr>
          <w:rFonts w:eastAsia="Caladea"/>
          <w:b/>
          <w:bCs/>
          <w:sz w:val="24"/>
          <w:szCs w:val="24"/>
        </w:rPr>
        <w:t>kroz socijalne i društvene programe</w:t>
      </w:r>
      <w:r>
        <w:rPr>
          <w:rFonts w:eastAsia="Caladea"/>
          <w:sz w:val="24"/>
          <w:szCs w:val="24"/>
        </w:rPr>
        <w:t>, čime se pomaže osobama u socioekonomski</w:t>
      </w:r>
      <w:r>
        <w:rPr>
          <w:rFonts w:eastAsia="Caladea"/>
          <w:spacing w:val="-33"/>
          <w:sz w:val="24"/>
          <w:szCs w:val="24"/>
        </w:rPr>
        <w:t xml:space="preserve"> </w:t>
      </w:r>
      <w:r>
        <w:rPr>
          <w:rFonts w:eastAsia="Caladea"/>
          <w:sz w:val="24"/>
          <w:szCs w:val="24"/>
        </w:rPr>
        <w:t>nepovoljnom položaju te se jača društveno</w:t>
      </w:r>
      <w:r>
        <w:rPr>
          <w:rFonts w:eastAsia="Caladea"/>
          <w:spacing w:val="-6"/>
          <w:sz w:val="24"/>
          <w:szCs w:val="24"/>
        </w:rPr>
        <w:t xml:space="preserve"> </w:t>
      </w:r>
      <w:r>
        <w:rPr>
          <w:rFonts w:eastAsia="Caladea"/>
          <w:sz w:val="24"/>
          <w:szCs w:val="24"/>
        </w:rPr>
        <w:t xml:space="preserve">povjerenje, </w:t>
      </w:r>
      <w:r>
        <w:rPr>
          <w:rFonts w:eastAsia="Caladea"/>
          <w:b/>
          <w:bCs/>
          <w:sz w:val="24"/>
          <w:szCs w:val="24"/>
        </w:rPr>
        <w:t>kroz demografske programe</w:t>
      </w:r>
      <w:r>
        <w:rPr>
          <w:rFonts w:eastAsia="Caladea"/>
          <w:sz w:val="24"/>
          <w:szCs w:val="24"/>
        </w:rPr>
        <w:t xml:space="preserve">, čime se potiče ostanak mladih te stvara bolja perspektiva za budućnost zajednice te </w:t>
      </w:r>
      <w:r>
        <w:rPr>
          <w:rFonts w:eastAsia="Caladea"/>
          <w:b/>
          <w:bCs/>
          <w:sz w:val="24"/>
          <w:szCs w:val="24"/>
        </w:rPr>
        <w:t>kroz  implementaciju programa cjeloživotnog učenja svojih zaposlenika</w:t>
      </w:r>
      <w:r>
        <w:rPr>
          <w:rFonts w:eastAsia="Caladea"/>
          <w:sz w:val="24"/>
          <w:szCs w:val="24"/>
        </w:rPr>
        <w:t>, čime se podiže stupanj učinkovitosti javne uprave te dostupnost i kvaliteta javnih</w:t>
      </w:r>
      <w:r>
        <w:rPr>
          <w:rFonts w:eastAsia="Caladea"/>
          <w:spacing w:val="-11"/>
          <w:sz w:val="24"/>
          <w:szCs w:val="24"/>
        </w:rPr>
        <w:t xml:space="preserve"> </w:t>
      </w:r>
      <w:r>
        <w:rPr>
          <w:rFonts w:eastAsia="Caladea"/>
          <w:sz w:val="24"/>
          <w:szCs w:val="24"/>
        </w:rPr>
        <w:t xml:space="preserve">usluga i razvojnim prioritetima, u izvještajnom razdoblju poduzimane su aktivnosti kojima se postižu ciljevi iz definiranih razvojnih prioriteta, provođenjem utvrđenih mjera razvoja. </w:t>
      </w:r>
    </w:p>
    <w:p w14:paraId="422190B1" w14:textId="77777777" w:rsidR="007B19DF" w:rsidRDefault="007B19DF">
      <w:pPr>
        <w:pStyle w:val="Tijeloteksta"/>
        <w:spacing w:line="276" w:lineRule="auto"/>
        <w:rPr>
          <w:rFonts w:asciiTheme="minorHAnsi" w:hAnsiTheme="minorHAnsi" w:cstheme="minorHAnsi"/>
          <w:b/>
        </w:rPr>
      </w:pPr>
      <w:bookmarkStart w:id="0" w:name="_Hlk93393650"/>
    </w:p>
    <w:bookmarkEnd w:id="0"/>
    <w:p w14:paraId="1CB8C054" w14:textId="77777777" w:rsidR="007B19DF" w:rsidRDefault="00000000">
      <w:pPr>
        <w:pStyle w:val="Odlomakpopisa"/>
        <w:numPr>
          <w:ilvl w:val="0"/>
          <w:numId w:val="1"/>
        </w:numPr>
        <w:tabs>
          <w:tab w:val="left" w:pos="567"/>
          <w:tab w:val="left" w:pos="9652"/>
        </w:tabs>
        <w:spacing w:before="65"/>
        <w:ind w:hanging="551"/>
        <w:jc w:val="right"/>
        <w:outlineLvl w:val="0"/>
        <w:rPr>
          <w:rFonts w:eastAsia="Arial"/>
          <w:b/>
          <w:bCs/>
          <w:sz w:val="24"/>
          <w:szCs w:val="24"/>
        </w:rPr>
      </w:pPr>
      <w:r>
        <w:rPr>
          <w:rFonts w:eastAsia="Arial"/>
          <w:b/>
          <w:bCs/>
          <w:sz w:val="24"/>
          <w:szCs w:val="24"/>
        </w:rPr>
        <w:t xml:space="preserve">Izvješće o napretku u provedbi mjera </w:t>
      </w:r>
      <w:r>
        <w:rPr>
          <w:rFonts w:eastAsia="Arial"/>
          <w:b/>
          <w:bCs/>
          <w:w w:val="95"/>
          <w:sz w:val="24"/>
          <w:szCs w:val="24"/>
        </w:rPr>
        <w:t xml:space="preserve"> </w:t>
      </w:r>
      <w:r>
        <w:rPr>
          <w:rFonts w:eastAsia="Arial"/>
          <w:b/>
          <w:bCs/>
          <w:sz w:val="24"/>
          <w:szCs w:val="24"/>
        </w:rPr>
        <w:tab/>
      </w:r>
    </w:p>
    <w:p w14:paraId="76B70AD0" w14:textId="77777777" w:rsidR="007B19DF" w:rsidRDefault="00000000">
      <w:pPr>
        <w:spacing w:before="192" w:line="312" w:lineRule="auto"/>
        <w:ind w:right="492"/>
        <w:jc w:val="both"/>
        <w:rPr>
          <w:rFonts w:eastAsia="Caladea"/>
          <w:sz w:val="24"/>
          <w:szCs w:val="24"/>
        </w:rPr>
      </w:pPr>
      <w:r>
        <w:rPr>
          <w:rFonts w:eastAsia="Caladea"/>
          <w:sz w:val="24"/>
          <w:szCs w:val="24"/>
        </w:rPr>
        <w:t xml:space="preserve">Provedbenim programom Općine Vladislavci za razdoblje  od 2021. do 2025. godine planirana je provedba 16 mjera. </w:t>
      </w:r>
    </w:p>
    <w:p w14:paraId="6726C585" w14:textId="5BF0AD83" w:rsidR="007B19DF" w:rsidRDefault="00000000">
      <w:pPr>
        <w:spacing w:before="192" w:line="312" w:lineRule="auto"/>
        <w:ind w:right="492"/>
        <w:jc w:val="both"/>
        <w:rPr>
          <w:rFonts w:eastAsia="Caladea"/>
          <w:sz w:val="24"/>
          <w:szCs w:val="24"/>
        </w:rPr>
      </w:pPr>
      <w:r>
        <w:rPr>
          <w:rFonts w:eastAsia="Caladea"/>
          <w:sz w:val="24"/>
          <w:szCs w:val="24"/>
        </w:rPr>
        <w:t xml:space="preserve">U izvještajnom razdoblju  od 1. siječnja do 31. prosinca </w:t>
      </w:r>
      <w:r w:rsidR="00843BEC">
        <w:rPr>
          <w:rFonts w:eastAsia="Caladea"/>
          <w:sz w:val="24"/>
          <w:szCs w:val="24"/>
        </w:rPr>
        <w:t>202</w:t>
      </w:r>
      <w:r w:rsidR="00DD0E8D">
        <w:rPr>
          <w:rFonts w:eastAsia="Caladea"/>
          <w:sz w:val="24"/>
          <w:szCs w:val="24"/>
        </w:rPr>
        <w:t>5</w:t>
      </w:r>
      <w:r w:rsidR="00B8022C">
        <w:rPr>
          <w:rFonts w:eastAsia="Caladea"/>
          <w:sz w:val="24"/>
          <w:szCs w:val="24"/>
        </w:rPr>
        <w:t>.</w:t>
      </w:r>
      <w:r>
        <w:rPr>
          <w:rFonts w:eastAsia="Caladea"/>
          <w:sz w:val="24"/>
          <w:szCs w:val="24"/>
        </w:rPr>
        <w:t xml:space="preserve"> godine, aktivnosti su bile usmjerene na provedbu planiranih mjera razvoja kako slijedi: </w:t>
      </w:r>
    </w:p>
    <w:p w14:paraId="70742E39" w14:textId="77777777" w:rsidR="004F3672" w:rsidRDefault="004F3672">
      <w:pPr>
        <w:spacing w:before="192" w:line="312" w:lineRule="auto"/>
        <w:ind w:right="492"/>
        <w:jc w:val="both"/>
        <w:rPr>
          <w:rFonts w:eastAsia="Caladea"/>
          <w:sz w:val="24"/>
          <w:szCs w:val="24"/>
        </w:rPr>
      </w:pPr>
    </w:p>
    <w:p w14:paraId="51A5F33F" w14:textId="77777777" w:rsidR="004F3672" w:rsidRDefault="004F3672">
      <w:pPr>
        <w:spacing w:before="192" w:line="312" w:lineRule="auto"/>
        <w:ind w:right="492"/>
        <w:jc w:val="both"/>
        <w:rPr>
          <w:rFonts w:eastAsia="Caladea"/>
          <w:sz w:val="24"/>
          <w:szCs w:val="24"/>
        </w:rPr>
      </w:pPr>
    </w:p>
    <w:p w14:paraId="2D7D636B" w14:textId="77777777" w:rsidR="004F3672" w:rsidRDefault="004F3672">
      <w:pPr>
        <w:spacing w:before="192" w:line="312" w:lineRule="auto"/>
        <w:ind w:right="492"/>
        <w:jc w:val="both"/>
        <w:rPr>
          <w:rFonts w:eastAsia="Caladea"/>
          <w:sz w:val="24"/>
          <w:szCs w:val="24"/>
        </w:rPr>
      </w:pPr>
    </w:p>
    <w:p w14:paraId="609FDC1F" w14:textId="77777777" w:rsidR="004F3672" w:rsidRDefault="004F3672">
      <w:pPr>
        <w:spacing w:before="192" w:line="312" w:lineRule="auto"/>
        <w:ind w:right="492"/>
        <w:jc w:val="both"/>
        <w:rPr>
          <w:rFonts w:eastAsia="Caladea"/>
          <w:sz w:val="24"/>
          <w:szCs w:val="24"/>
        </w:rPr>
      </w:pPr>
    </w:p>
    <w:p w14:paraId="11F601F2" w14:textId="77777777" w:rsidR="004F3672" w:rsidRDefault="004F3672">
      <w:pPr>
        <w:spacing w:before="192" w:line="312" w:lineRule="auto"/>
        <w:ind w:right="492"/>
        <w:jc w:val="both"/>
        <w:rPr>
          <w:rFonts w:eastAsia="Caladea"/>
          <w:sz w:val="24"/>
          <w:szCs w:val="24"/>
        </w:rPr>
      </w:pPr>
    </w:p>
    <w:p w14:paraId="39CC427B" w14:textId="77777777" w:rsidR="004F3672" w:rsidRDefault="004F3672">
      <w:pPr>
        <w:spacing w:before="192" w:line="312" w:lineRule="auto"/>
        <w:ind w:right="492"/>
        <w:jc w:val="both"/>
        <w:rPr>
          <w:rFonts w:eastAsia="Caladea"/>
          <w:sz w:val="24"/>
          <w:szCs w:val="24"/>
        </w:rPr>
      </w:pPr>
    </w:p>
    <w:p w14:paraId="06D799E4" w14:textId="77777777" w:rsidR="004F3672" w:rsidRDefault="004F3672">
      <w:pPr>
        <w:spacing w:before="192" w:line="312" w:lineRule="auto"/>
        <w:ind w:right="492"/>
        <w:jc w:val="both"/>
        <w:rPr>
          <w:rFonts w:eastAsia="Caladea"/>
          <w:sz w:val="24"/>
          <w:szCs w:val="24"/>
        </w:rPr>
      </w:pPr>
    </w:p>
    <w:p w14:paraId="201BE25C" w14:textId="77777777" w:rsidR="004F3672" w:rsidRDefault="004F3672">
      <w:pPr>
        <w:spacing w:before="192" w:line="312" w:lineRule="auto"/>
        <w:ind w:right="492"/>
        <w:jc w:val="both"/>
        <w:rPr>
          <w:rFonts w:eastAsia="Caladea"/>
          <w:sz w:val="24"/>
          <w:szCs w:val="24"/>
        </w:rPr>
      </w:pPr>
    </w:p>
    <w:p w14:paraId="4C340462" w14:textId="77777777" w:rsidR="004F3672" w:rsidRDefault="004F3672">
      <w:pPr>
        <w:spacing w:before="192" w:line="312" w:lineRule="auto"/>
        <w:ind w:right="492"/>
        <w:jc w:val="both"/>
        <w:rPr>
          <w:rFonts w:eastAsia="Caladea"/>
          <w:sz w:val="24"/>
          <w:szCs w:val="24"/>
        </w:rPr>
      </w:pPr>
    </w:p>
    <w:p w14:paraId="4017C28E" w14:textId="77777777" w:rsidR="004F3672" w:rsidRDefault="004F3672">
      <w:pPr>
        <w:spacing w:before="192" w:line="312" w:lineRule="auto"/>
        <w:ind w:right="492"/>
        <w:jc w:val="both"/>
        <w:rPr>
          <w:rFonts w:eastAsia="Caladea"/>
          <w:sz w:val="24"/>
          <w:szCs w:val="24"/>
        </w:rPr>
      </w:pPr>
    </w:p>
    <w:p w14:paraId="6A8F8C97" w14:textId="77777777" w:rsidR="004F3672" w:rsidRDefault="004F3672">
      <w:pPr>
        <w:pStyle w:val="Odlomakpopisa"/>
        <w:numPr>
          <w:ilvl w:val="0"/>
          <w:numId w:val="2"/>
        </w:numPr>
        <w:spacing w:before="192" w:line="312" w:lineRule="auto"/>
        <w:ind w:left="284" w:right="492" w:hanging="284"/>
        <w:jc w:val="both"/>
        <w:rPr>
          <w:rFonts w:eastAsia="Caladea"/>
          <w:b/>
          <w:bCs/>
          <w:sz w:val="24"/>
          <w:szCs w:val="24"/>
          <w:u w:val="single"/>
        </w:rPr>
        <w:sectPr w:rsidR="004F3672" w:rsidSect="00755BAD">
          <w:footerReference w:type="default" r:id="rId8"/>
          <w:pgSz w:w="12240" w:h="15840"/>
          <w:pgMar w:top="568" w:right="920" w:bottom="1140" w:left="1200" w:header="0" w:footer="955" w:gutter="0"/>
          <w:cols w:space="720"/>
        </w:sectPr>
      </w:pPr>
    </w:p>
    <w:p w14:paraId="5574782D" w14:textId="77777777" w:rsidR="007B19DF" w:rsidRDefault="00000000">
      <w:pPr>
        <w:pStyle w:val="Odlomakpopisa"/>
        <w:numPr>
          <w:ilvl w:val="0"/>
          <w:numId w:val="2"/>
        </w:numPr>
        <w:spacing w:before="192" w:line="312" w:lineRule="auto"/>
        <w:ind w:left="284" w:right="492" w:hanging="284"/>
        <w:jc w:val="both"/>
        <w:rPr>
          <w:rFonts w:eastAsia="Caladea"/>
          <w:sz w:val="24"/>
          <w:szCs w:val="24"/>
        </w:rPr>
      </w:pPr>
      <w:r>
        <w:rPr>
          <w:rFonts w:eastAsia="Caladea"/>
          <w:b/>
          <w:bCs/>
          <w:sz w:val="24"/>
          <w:szCs w:val="24"/>
          <w:u w:val="single"/>
        </w:rPr>
        <w:lastRenderedPageBreak/>
        <w:t>Mjera 1.1. Razvoj kulture</w:t>
      </w:r>
      <w:r>
        <w:rPr>
          <w:rFonts w:eastAsia="Caladea"/>
          <w:sz w:val="24"/>
          <w:szCs w:val="24"/>
        </w:rPr>
        <w:t xml:space="preserve"> – u  izvještajnom razdoblju pružena je podrška  aktivnostima vezanima za razvoj i promicanje kulture i kulturnih sadržaja kroz održavanje tradicionalnih manifestacija, kapitalnih pomoći vjerskim zajednicama, pružena je podrška  udrugama civilnog društva za redovni rad i organizaciju događanja. </w:t>
      </w:r>
    </w:p>
    <w:p w14:paraId="70332FA9" w14:textId="77777777" w:rsidR="007B19DF" w:rsidRDefault="00000000">
      <w:pPr>
        <w:pStyle w:val="Bezproreda"/>
        <w:ind w:left="284"/>
        <w:rPr>
          <w:rFonts w:eastAsia="Caladea"/>
          <w:sz w:val="24"/>
          <w:szCs w:val="24"/>
        </w:rPr>
      </w:pPr>
      <w:bookmarkStart w:id="1" w:name="_Hlk109808026"/>
      <w:r>
        <w:rPr>
          <w:rFonts w:eastAsia="Caladea"/>
          <w:sz w:val="24"/>
          <w:szCs w:val="24"/>
        </w:rPr>
        <w:t xml:space="preserve">U izvještajnom razdoblju provedene su slijedeće ključne aktivnosti: </w:t>
      </w: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845"/>
        <w:gridCol w:w="3975"/>
        <w:gridCol w:w="3177"/>
        <w:gridCol w:w="2493"/>
        <w:gridCol w:w="1590"/>
        <w:gridCol w:w="1591"/>
      </w:tblGrid>
      <w:tr w:rsidR="001A20C0" w14:paraId="3B89B731" w14:textId="32F04A2C" w:rsidTr="008C7A47">
        <w:tc>
          <w:tcPr>
            <w:tcW w:w="845" w:type="dxa"/>
            <w:vMerge w:val="restart"/>
            <w:shd w:val="clear" w:color="auto" w:fill="B8CCE4" w:themeFill="accent1" w:themeFillTint="66"/>
          </w:tcPr>
          <w:p w14:paraId="187BED68" w14:textId="77777777" w:rsidR="001A20C0" w:rsidRDefault="001A20C0">
            <w:pPr>
              <w:pStyle w:val="Bezproreda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R.BR.</w:t>
            </w:r>
          </w:p>
        </w:tc>
        <w:tc>
          <w:tcPr>
            <w:tcW w:w="3975" w:type="dxa"/>
            <w:vMerge w:val="restart"/>
            <w:shd w:val="clear" w:color="auto" w:fill="B8CCE4" w:themeFill="accent1" w:themeFillTint="66"/>
          </w:tcPr>
          <w:p w14:paraId="654F5B10" w14:textId="77777777" w:rsidR="001A20C0" w:rsidRDefault="001A20C0">
            <w:pPr>
              <w:pStyle w:val="Bezproreda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KLJUČNA AKTIVNOST</w:t>
            </w:r>
          </w:p>
        </w:tc>
        <w:tc>
          <w:tcPr>
            <w:tcW w:w="3177" w:type="dxa"/>
            <w:vMerge w:val="restart"/>
            <w:shd w:val="clear" w:color="auto" w:fill="B8CCE4" w:themeFill="accent1" w:themeFillTint="66"/>
          </w:tcPr>
          <w:p w14:paraId="75327E3A" w14:textId="516801A8" w:rsidR="001A20C0" w:rsidRDefault="001A20C0">
            <w:pPr>
              <w:pStyle w:val="Bezproreda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PLANIRANO VRIJEME PROVEDBE</w:t>
            </w:r>
          </w:p>
        </w:tc>
        <w:tc>
          <w:tcPr>
            <w:tcW w:w="5674" w:type="dxa"/>
            <w:gridSpan w:val="3"/>
            <w:shd w:val="clear" w:color="auto" w:fill="B8CCE4" w:themeFill="accent1" w:themeFillTint="66"/>
          </w:tcPr>
          <w:p w14:paraId="475A3973" w14:textId="58955D8B" w:rsidR="001A20C0" w:rsidRDefault="001A20C0">
            <w:pPr>
              <w:pStyle w:val="Bezproreda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UTROŠENA SREDSTVA U EURIMA</w:t>
            </w:r>
          </w:p>
        </w:tc>
      </w:tr>
      <w:tr w:rsidR="00DD0E8D" w14:paraId="0E5D6430" w14:textId="6B5AC4D8" w:rsidTr="00DD1428">
        <w:tc>
          <w:tcPr>
            <w:tcW w:w="845" w:type="dxa"/>
            <w:vMerge/>
            <w:shd w:val="clear" w:color="auto" w:fill="B8CCE4" w:themeFill="accent1" w:themeFillTint="66"/>
          </w:tcPr>
          <w:p w14:paraId="21AF7CEF" w14:textId="77777777" w:rsidR="00DD0E8D" w:rsidRDefault="00DD0E8D">
            <w:pPr>
              <w:pStyle w:val="Bezproreda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</w:p>
        </w:tc>
        <w:tc>
          <w:tcPr>
            <w:tcW w:w="3975" w:type="dxa"/>
            <w:vMerge/>
            <w:shd w:val="clear" w:color="auto" w:fill="B8CCE4" w:themeFill="accent1" w:themeFillTint="66"/>
          </w:tcPr>
          <w:p w14:paraId="6458AD85" w14:textId="77777777" w:rsidR="00DD0E8D" w:rsidRDefault="00DD0E8D">
            <w:pPr>
              <w:pStyle w:val="Bezproreda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</w:p>
        </w:tc>
        <w:tc>
          <w:tcPr>
            <w:tcW w:w="3177" w:type="dxa"/>
            <w:vMerge/>
            <w:shd w:val="clear" w:color="auto" w:fill="B8CCE4" w:themeFill="accent1" w:themeFillTint="66"/>
          </w:tcPr>
          <w:p w14:paraId="7506CB7C" w14:textId="77777777" w:rsidR="00DD0E8D" w:rsidRDefault="00DD0E8D">
            <w:pPr>
              <w:pStyle w:val="Bezproreda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</w:p>
        </w:tc>
        <w:tc>
          <w:tcPr>
            <w:tcW w:w="2493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2B9F03B1" w14:textId="00294F16" w:rsidR="00DD0E8D" w:rsidRDefault="00DD0E8D">
            <w:pPr>
              <w:pStyle w:val="Bezproreda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2022.-2024.</w:t>
            </w:r>
          </w:p>
        </w:tc>
        <w:tc>
          <w:tcPr>
            <w:tcW w:w="1590" w:type="dxa"/>
            <w:shd w:val="clear" w:color="auto" w:fill="B8CCE4" w:themeFill="accent1" w:themeFillTint="66"/>
          </w:tcPr>
          <w:p w14:paraId="42D1CD0B" w14:textId="74D5BA0E" w:rsidR="00DD0E8D" w:rsidRDefault="00DD0E8D">
            <w:pPr>
              <w:pStyle w:val="Bezproreda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2025.</w:t>
            </w:r>
          </w:p>
        </w:tc>
        <w:tc>
          <w:tcPr>
            <w:tcW w:w="1591" w:type="dxa"/>
            <w:shd w:val="clear" w:color="auto" w:fill="B8CCE4" w:themeFill="accent1" w:themeFillTint="66"/>
          </w:tcPr>
          <w:p w14:paraId="143E8B08" w14:textId="0C1501C0" w:rsidR="00DD0E8D" w:rsidRDefault="00DD0E8D">
            <w:pPr>
              <w:pStyle w:val="Bezproreda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UKUPNO</w:t>
            </w:r>
          </w:p>
        </w:tc>
      </w:tr>
      <w:tr w:rsidR="00DD0E8D" w14:paraId="0CEB31DE" w14:textId="3E686F6C" w:rsidTr="006E4666">
        <w:tc>
          <w:tcPr>
            <w:tcW w:w="845" w:type="dxa"/>
          </w:tcPr>
          <w:p w14:paraId="2D45A36D" w14:textId="77777777" w:rsidR="00DD0E8D" w:rsidRDefault="00DD0E8D" w:rsidP="00DD0E8D">
            <w:pPr>
              <w:pStyle w:val="Bezproreda"/>
              <w:numPr>
                <w:ilvl w:val="0"/>
                <w:numId w:val="3"/>
              </w:numPr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3975" w:type="dxa"/>
          </w:tcPr>
          <w:p w14:paraId="639B5128" w14:textId="77777777" w:rsidR="00DD0E8D" w:rsidRDefault="00DD0E8D" w:rsidP="00DD0E8D">
            <w:pPr>
              <w:pStyle w:val="Bezproreda"/>
              <w:rPr>
                <w:rFonts w:eastAsia="Caladea"/>
                <w:sz w:val="24"/>
                <w:szCs w:val="24"/>
              </w:rPr>
            </w:pPr>
            <w:r>
              <w:t>Djelatnost  KUD-a Dukat Vladislavci</w:t>
            </w:r>
          </w:p>
        </w:tc>
        <w:tc>
          <w:tcPr>
            <w:tcW w:w="3177" w:type="dxa"/>
          </w:tcPr>
          <w:p w14:paraId="00A58FCB" w14:textId="087C8016" w:rsidR="00DD0E8D" w:rsidRPr="001A20C0" w:rsidRDefault="00DD0E8D" w:rsidP="00DD0E8D">
            <w:pPr>
              <w:pStyle w:val="Bezproreda"/>
              <w:jc w:val="right"/>
              <w:rPr>
                <w:color w:val="000000"/>
                <w:sz w:val="24"/>
                <w:szCs w:val="24"/>
              </w:rPr>
            </w:pPr>
            <w:r w:rsidRPr="001A20C0">
              <w:rPr>
                <w:rFonts w:eastAsia="Caladea"/>
                <w:sz w:val="24"/>
                <w:szCs w:val="24"/>
              </w:rPr>
              <w:t>siječanj 2022. - prosinac 2025.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F793BED" w14:textId="74A4144E" w:rsidR="00DD0E8D" w:rsidRDefault="00DD0E8D" w:rsidP="00DD0E8D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 w:rsidRPr="0093277A">
              <w:t>10.318,07</w:t>
            </w:r>
          </w:p>
        </w:tc>
        <w:tc>
          <w:tcPr>
            <w:tcW w:w="1590" w:type="dxa"/>
          </w:tcPr>
          <w:p w14:paraId="3476E19B" w14:textId="73BC5FF2" w:rsidR="00DD0E8D" w:rsidRDefault="000A0687" w:rsidP="00DD0E8D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3.716,00</w:t>
            </w:r>
          </w:p>
        </w:tc>
        <w:tc>
          <w:tcPr>
            <w:tcW w:w="1591" w:type="dxa"/>
          </w:tcPr>
          <w:p w14:paraId="478760F2" w14:textId="6208ADF5" w:rsidR="00DD0E8D" w:rsidRDefault="009933DA" w:rsidP="00DD0E8D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14.034,07</w:t>
            </w:r>
          </w:p>
        </w:tc>
      </w:tr>
      <w:tr w:rsidR="00DD0E8D" w14:paraId="1665DD52" w14:textId="2F9EEE2B" w:rsidTr="00BE76DE">
        <w:tc>
          <w:tcPr>
            <w:tcW w:w="845" w:type="dxa"/>
          </w:tcPr>
          <w:p w14:paraId="35E4C234" w14:textId="77777777" w:rsidR="00DD0E8D" w:rsidRDefault="00DD0E8D" w:rsidP="00DD0E8D">
            <w:pPr>
              <w:pStyle w:val="Bezproreda"/>
              <w:numPr>
                <w:ilvl w:val="0"/>
                <w:numId w:val="3"/>
              </w:numPr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3975" w:type="dxa"/>
          </w:tcPr>
          <w:p w14:paraId="23FB1358" w14:textId="77777777" w:rsidR="00DD0E8D" w:rsidRDefault="00DD0E8D" w:rsidP="00DD0E8D">
            <w:pPr>
              <w:pStyle w:val="Bezproreda"/>
              <w:rPr>
                <w:rFonts w:eastAsia="Caladea"/>
                <w:sz w:val="24"/>
                <w:szCs w:val="24"/>
              </w:rPr>
            </w:pPr>
            <w:r>
              <w:t xml:space="preserve">Djelatnost  udruge Bosanski prsten </w:t>
            </w:r>
            <w:proofErr w:type="spellStart"/>
            <w:r>
              <w:t>Hrastin</w:t>
            </w:r>
            <w:proofErr w:type="spellEnd"/>
          </w:p>
        </w:tc>
        <w:tc>
          <w:tcPr>
            <w:tcW w:w="3177" w:type="dxa"/>
          </w:tcPr>
          <w:p w14:paraId="4BA82060" w14:textId="2B4A9221" w:rsidR="00DD0E8D" w:rsidRPr="001A20C0" w:rsidRDefault="00DD0E8D" w:rsidP="00DD0E8D">
            <w:pPr>
              <w:pStyle w:val="Bezproreda"/>
              <w:jc w:val="right"/>
              <w:rPr>
                <w:color w:val="000000"/>
                <w:sz w:val="24"/>
                <w:szCs w:val="24"/>
              </w:rPr>
            </w:pPr>
            <w:r w:rsidRPr="001A20C0">
              <w:rPr>
                <w:rFonts w:eastAsia="Caladea"/>
                <w:sz w:val="24"/>
                <w:szCs w:val="24"/>
              </w:rPr>
              <w:t>siječanj 2022. - prosinac 2025.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81D8488" w14:textId="78E5ADAF" w:rsidR="00DD0E8D" w:rsidRDefault="00DD0E8D" w:rsidP="00DD0E8D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 w:rsidRPr="0093277A">
              <w:t>9.018,07</w:t>
            </w:r>
          </w:p>
        </w:tc>
        <w:tc>
          <w:tcPr>
            <w:tcW w:w="1590" w:type="dxa"/>
          </w:tcPr>
          <w:p w14:paraId="6D01605C" w14:textId="0F516D30" w:rsidR="00DD0E8D" w:rsidRDefault="009933DA" w:rsidP="00DD0E8D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3.716,00</w:t>
            </w:r>
          </w:p>
        </w:tc>
        <w:tc>
          <w:tcPr>
            <w:tcW w:w="1591" w:type="dxa"/>
          </w:tcPr>
          <w:p w14:paraId="7F23C1AE" w14:textId="5A81F666" w:rsidR="00DD0E8D" w:rsidRDefault="009933DA" w:rsidP="009933DA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12.734,07</w:t>
            </w:r>
          </w:p>
        </w:tc>
      </w:tr>
      <w:tr w:rsidR="00DD0E8D" w14:paraId="2272313C" w14:textId="19CA3D27" w:rsidTr="00AE0B6D">
        <w:tc>
          <w:tcPr>
            <w:tcW w:w="845" w:type="dxa"/>
          </w:tcPr>
          <w:p w14:paraId="5CE84E81" w14:textId="77777777" w:rsidR="00DD0E8D" w:rsidRDefault="00DD0E8D" w:rsidP="00DD0E8D">
            <w:pPr>
              <w:pStyle w:val="Bezproreda"/>
              <w:numPr>
                <w:ilvl w:val="0"/>
                <w:numId w:val="3"/>
              </w:numPr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3975" w:type="dxa"/>
          </w:tcPr>
          <w:p w14:paraId="5718A226" w14:textId="4B6A0A44" w:rsidR="00DD0E8D" w:rsidRDefault="00DD0E8D" w:rsidP="00DD0E8D">
            <w:pPr>
              <w:pStyle w:val="Bezproreda"/>
              <w:rPr>
                <w:rFonts w:eastAsia="Caladea"/>
                <w:sz w:val="24"/>
                <w:szCs w:val="24"/>
              </w:rPr>
            </w:pPr>
            <w:r>
              <w:t>Pomoć za funkcioniranje župe Svetog Ivana  Krstitelja Vladislavci</w:t>
            </w:r>
          </w:p>
        </w:tc>
        <w:tc>
          <w:tcPr>
            <w:tcW w:w="3177" w:type="dxa"/>
          </w:tcPr>
          <w:p w14:paraId="64E3F22B" w14:textId="66D4BB90" w:rsidR="00DD0E8D" w:rsidRPr="001A20C0" w:rsidRDefault="00DD0E8D" w:rsidP="00DD0E8D">
            <w:pPr>
              <w:pStyle w:val="Bezproreda"/>
              <w:jc w:val="right"/>
              <w:rPr>
                <w:color w:val="000000"/>
                <w:sz w:val="24"/>
                <w:szCs w:val="24"/>
              </w:rPr>
            </w:pPr>
            <w:r w:rsidRPr="001A20C0">
              <w:rPr>
                <w:rFonts w:eastAsia="Caladea"/>
                <w:sz w:val="24"/>
                <w:szCs w:val="24"/>
              </w:rPr>
              <w:t>siječanj 2022. - svibanj 2025.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58F0EFB" w14:textId="0B9D2694" w:rsidR="00DD0E8D" w:rsidRDefault="00DD0E8D" w:rsidP="00DD0E8D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 w:rsidRPr="0093277A">
              <w:t>11.784,26</w:t>
            </w:r>
          </w:p>
        </w:tc>
        <w:tc>
          <w:tcPr>
            <w:tcW w:w="1590" w:type="dxa"/>
          </w:tcPr>
          <w:p w14:paraId="417AA2C3" w14:textId="21200538" w:rsidR="00DD0E8D" w:rsidRDefault="009933DA" w:rsidP="00DD0E8D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2.400,00</w:t>
            </w:r>
          </w:p>
        </w:tc>
        <w:tc>
          <w:tcPr>
            <w:tcW w:w="1591" w:type="dxa"/>
          </w:tcPr>
          <w:p w14:paraId="7E98CE44" w14:textId="564138BD" w:rsidR="00DD0E8D" w:rsidRDefault="009933DA" w:rsidP="00DD0E8D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14.184,26</w:t>
            </w:r>
          </w:p>
        </w:tc>
      </w:tr>
      <w:tr w:rsidR="00DD0E8D" w14:paraId="6D693A86" w14:textId="472E0362" w:rsidTr="000262F1">
        <w:tc>
          <w:tcPr>
            <w:tcW w:w="845" w:type="dxa"/>
            <w:vMerge w:val="restart"/>
          </w:tcPr>
          <w:p w14:paraId="11D792CE" w14:textId="77777777" w:rsidR="00DD0E8D" w:rsidRDefault="00DD0E8D" w:rsidP="00DD0E8D">
            <w:pPr>
              <w:pStyle w:val="Bezproreda"/>
              <w:numPr>
                <w:ilvl w:val="0"/>
                <w:numId w:val="3"/>
              </w:numPr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3975" w:type="dxa"/>
          </w:tcPr>
          <w:p w14:paraId="1627B1AB" w14:textId="77777777" w:rsidR="00DD0E8D" w:rsidRDefault="00DD0E8D" w:rsidP="00DD0E8D">
            <w:pPr>
              <w:pStyle w:val="Bezproreda"/>
              <w:rPr>
                <w:rFonts w:eastAsia="Caladea"/>
                <w:sz w:val="24"/>
                <w:szCs w:val="24"/>
              </w:rPr>
            </w:pPr>
            <w:r>
              <w:t>Manifestacije :</w:t>
            </w:r>
          </w:p>
        </w:tc>
        <w:tc>
          <w:tcPr>
            <w:tcW w:w="3177" w:type="dxa"/>
          </w:tcPr>
          <w:p w14:paraId="60A0169A" w14:textId="0A2C7505" w:rsidR="00DD0E8D" w:rsidRPr="001A20C0" w:rsidRDefault="00DD0E8D" w:rsidP="00DD0E8D">
            <w:pPr>
              <w:pStyle w:val="Bezproreda"/>
              <w:jc w:val="right"/>
              <w:rPr>
                <w:color w:val="000000"/>
                <w:sz w:val="24"/>
                <w:szCs w:val="24"/>
              </w:rPr>
            </w:pPr>
            <w:r w:rsidRPr="001A20C0">
              <w:rPr>
                <w:rFonts w:eastAsia="Caladea"/>
                <w:sz w:val="24"/>
                <w:szCs w:val="24"/>
              </w:rPr>
              <w:t>siječanj 2022. – svibanj 2025.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4E345CD" w14:textId="164975FA" w:rsidR="00DD0E8D" w:rsidRDefault="00DD0E8D" w:rsidP="00DD0E8D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38.290,11</w:t>
            </w:r>
          </w:p>
        </w:tc>
        <w:tc>
          <w:tcPr>
            <w:tcW w:w="1590" w:type="dxa"/>
          </w:tcPr>
          <w:p w14:paraId="060D2998" w14:textId="64C15853" w:rsidR="00DD0E8D" w:rsidRDefault="00FD3783" w:rsidP="00DD0E8D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40.776,55</w:t>
            </w:r>
          </w:p>
        </w:tc>
        <w:tc>
          <w:tcPr>
            <w:tcW w:w="1591" w:type="dxa"/>
          </w:tcPr>
          <w:p w14:paraId="4B44AA08" w14:textId="4C99D5AB" w:rsidR="00DD0E8D" w:rsidRDefault="00FD3783" w:rsidP="00DD0E8D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79.066,66</w:t>
            </w:r>
          </w:p>
        </w:tc>
      </w:tr>
      <w:tr w:rsidR="00DD0E8D" w14:paraId="6EA581D6" w14:textId="243BD02C" w:rsidTr="00C74E80">
        <w:tc>
          <w:tcPr>
            <w:tcW w:w="845" w:type="dxa"/>
            <w:vMerge/>
          </w:tcPr>
          <w:p w14:paraId="78F712F3" w14:textId="77777777" w:rsidR="00DD0E8D" w:rsidRDefault="00DD0E8D" w:rsidP="00DD0E8D">
            <w:pPr>
              <w:pStyle w:val="Bezproreda"/>
              <w:ind w:left="720"/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3975" w:type="dxa"/>
          </w:tcPr>
          <w:p w14:paraId="399EE040" w14:textId="77777777" w:rsidR="00DD0E8D" w:rsidRDefault="00DD0E8D" w:rsidP="00DD0E8D">
            <w:pPr>
              <w:spacing w:line="236" w:lineRule="exact"/>
              <w:rPr>
                <w:rFonts w:eastAsia="Caladea"/>
              </w:rPr>
            </w:pPr>
            <w:r>
              <w:rPr>
                <w:rFonts w:eastAsia="Caladea"/>
              </w:rPr>
              <w:t xml:space="preserve">Manifestacija Rušenje </w:t>
            </w:r>
            <w:proofErr w:type="spellStart"/>
            <w:r>
              <w:rPr>
                <w:rFonts w:eastAsia="Caladea"/>
              </w:rPr>
              <w:t>majpana</w:t>
            </w:r>
            <w:proofErr w:type="spellEnd"/>
            <w:r>
              <w:rPr>
                <w:rFonts w:eastAsia="Caladea"/>
              </w:rPr>
              <w:t xml:space="preserve"> u </w:t>
            </w:r>
            <w:proofErr w:type="spellStart"/>
            <w:r>
              <w:rPr>
                <w:rFonts w:eastAsia="Caladea"/>
              </w:rPr>
              <w:t>Hrastinu</w:t>
            </w:r>
            <w:proofErr w:type="spellEnd"/>
            <w:r>
              <w:rPr>
                <w:rFonts w:eastAsia="Caladea"/>
              </w:rPr>
              <w:t xml:space="preserve"> </w:t>
            </w:r>
          </w:p>
        </w:tc>
        <w:tc>
          <w:tcPr>
            <w:tcW w:w="3177" w:type="dxa"/>
          </w:tcPr>
          <w:p w14:paraId="46327A39" w14:textId="6691F99C" w:rsidR="00DD0E8D" w:rsidRPr="001A20C0" w:rsidRDefault="00DD0E8D" w:rsidP="00DD0E8D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 w:rsidRPr="001A20C0">
              <w:rPr>
                <w:rFonts w:eastAsia="Caladea"/>
                <w:sz w:val="24"/>
                <w:szCs w:val="24"/>
              </w:rPr>
              <w:t>siječanj 2022. – svibanj 2025.</w:t>
            </w:r>
          </w:p>
        </w:tc>
        <w:tc>
          <w:tcPr>
            <w:tcW w:w="2493" w:type="dxa"/>
            <w:vMerge w:val="restart"/>
            <w:tcBorders>
              <w:top w:val="single" w:sz="4" w:space="0" w:color="auto"/>
            </w:tcBorders>
          </w:tcPr>
          <w:p w14:paraId="7F39EBF1" w14:textId="77777777" w:rsidR="00DD0E8D" w:rsidRDefault="00DD0E8D" w:rsidP="00DD0E8D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1590" w:type="dxa"/>
            <w:vMerge w:val="restart"/>
          </w:tcPr>
          <w:p w14:paraId="46D23F50" w14:textId="77777777" w:rsidR="00DD0E8D" w:rsidRDefault="00DD0E8D" w:rsidP="00DD0E8D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14:paraId="25ADE49A" w14:textId="5CA526E6" w:rsidR="00DD0E8D" w:rsidRDefault="00DD0E8D" w:rsidP="00DD0E8D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</w:p>
        </w:tc>
      </w:tr>
      <w:tr w:rsidR="00DD0E8D" w14:paraId="61ADDB80" w14:textId="1B27BFC4" w:rsidTr="00C74E80">
        <w:tc>
          <w:tcPr>
            <w:tcW w:w="845" w:type="dxa"/>
            <w:vMerge/>
          </w:tcPr>
          <w:p w14:paraId="5E72ED25" w14:textId="77777777" w:rsidR="00DD0E8D" w:rsidRDefault="00DD0E8D" w:rsidP="00DD0E8D">
            <w:pPr>
              <w:pStyle w:val="Bezproreda"/>
              <w:ind w:left="720"/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3975" w:type="dxa"/>
          </w:tcPr>
          <w:p w14:paraId="7A008EC3" w14:textId="77777777" w:rsidR="00DD0E8D" w:rsidRDefault="00DD0E8D" w:rsidP="00DD0E8D">
            <w:pPr>
              <w:spacing w:line="239" w:lineRule="exact"/>
              <w:rPr>
                <w:rFonts w:eastAsia="Caladea"/>
              </w:rPr>
            </w:pPr>
            <w:r>
              <w:rPr>
                <w:rFonts w:eastAsia="Caladea"/>
              </w:rPr>
              <w:t xml:space="preserve">Manifestacija Ivanjsko sijelo u </w:t>
            </w:r>
            <w:proofErr w:type="spellStart"/>
            <w:r>
              <w:rPr>
                <w:rFonts w:eastAsia="Caladea"/>
              </w:rPr>
              <w:t>Vladislavcima</w:t>
            </w:r>
            <w:proofErr w:type="spellEnd"/>
          </w:p>
        </w:tc>
        <w:tc>
          <w:tcPr>
            <w:tcW w:w="3177" w:type="dxa"/>
          </w:tcPr>
          <w:p w14:paraId="0758E030" w14:textId="0921C9BD" w:rsidR="00DD0E8D" w:rsidRPr="001A20C0" w:rsidRDefault="00DD0E8D" w:rsidP="00DD0E8D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 w:rsidRPr="001A20C0">
              <w:rPr>
                <w:rFonts w:eastAsia="Caladea"/>
                <w:sz w:val="24"/>
                <w:szCs w:val="24"/>
              </w:rPr>
              <w:t>siječanj 2022. - prosinac 2025.</w:t>
            </w:r>
          </w:p>
        </w:tc>
        <w:tc>
          <w:tcPr>
            <w:tcW w:w="2493" w:type="dxa"/>
            <w:vMerge/>
          </w:tcPr>
          <w:p w14:paraId="4078FEC2" w14:textId="77777777" w:rsidR="00DD0E8D" w:rsidRDefault="00DD0E8D" w:rsidP="00DD0E8D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14:paraId="3D51B73B" w14:textId="77777777" w:rsidR="00DD0E8D" w:rsidRDefault="00DD0E8D" w:rsidP="00DD0E8D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14:paraId="5EF4712E" w14:textId="486A9E8F" w:rsidR="00DD0E8D" w:rsidRDefault="00DD0E8D" w:rsidP="00DD0E8D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</w:p>
        </w:tc>
      </w:tr>
      <w:tr w:rsidR="00DD0E8D" w14:paraId="0969AA6F" w14:textId="62A6EDA4" w:rsidTr="00C74E80">
        <w:tc>
          <w:tcPr>
            <w:tcW w:w="845" w:type="dxa"/>
            <w:vMerge/>
          </w:tcPr>
          <w:p w14:paraId="65CA9F5B" w14:textId="77777777" w:rsidR="00DD0E8D" w:rsidRDefault="00DD0E8D" w:rsidP="00DD0E8D">
            <w:pPr>
              <w:pStyle w:val="Bezproreda"/>
              <w:ind w:left="720"/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3975" w:type="dxa"/>
          </w:tcPr>
          <w:p w14:paraId="29505F72" w14:textId="77777777" w:rsidR="00DD0E8D" w:rsidRDefault="00DD0E8D" w:rsidP="00DD0E8D">
            <w:pPr>
              <w:spacing w:line="239" w:lineRule="exact"/>
              <w:rPr>
                <w:rFonts w:eastAsia="Caladea"/>
              </w:rPr>
            </w:pPr>
            <w:r>
              <w:rPr>
                <w:rFonts w:eastAsia="Caladea"/>
              </w:rPr>
              <w:t xml:space="preserve">Manifestacija </w:t>
            </w:r>
            <w:proofErr w:type="spellStart"/>
            <w:r>
              <w:rPr>
                <w:rFonts w:eastAsia="Caladea"/>
              </w:rPr>
              <w:t>Grahijada</w:t>
            </w:r>
            <w:proofErr w:type="spellEnd"/>
            <w:r>
              <w:rPr>
                <w:rFonts w:eastAsia="Caladea"/>
              </w:rPr>
              <w:t xml:space="preserve"> u općini Vladislavci</w:t>
            </w:r>
          </w:p>
        </w:tc>
        <w:tc>
          <w:tcPr>
            <w:tcW w:w="3177" w:type="dxa"/>
          </w:tcPr>
          <w:p w14:paraId="69AE3C8E" w14:textId="704518FF" w:rsidR="00DD0E8D" w:rsidRPr="001A20C0" w:rsidRDefault="00DD0E8D" w:rsidP="00DD0E8D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 w:rsidRPr="001A20C0">
              <w:rPr>
                <w:rFonts w:eastAsia="Caladea"/>
                <w:sz w:val="24"/>
                <w:szCs w:val="24"/>
              </w:rPr>
              <w:t>siječanj 2022. - prosinac 2025.</w:t>
            </w:r>
          </w:p>
        </w:tc>
        <w:tc>
          <w:tcPr>
            <w:tcW w:w="2493" w:type="dxa"/>
            <w:vMerge/>
          </w:tcPr>
          <w:p w14:paraId="24DBB661" w14:textId="77777777" w:rsidR="00DD0E8D" w:rsidRDefault="00DD0E8D" w:rsidP="00DD0E8D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14:paraId="3B800F89" w14:textId="77777777" w:rsidR="00DD0E8D" w:rsidRDefault="00DD0E8D" w:rsidP="00DD0E8D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14:paraId="38F7970D" w14:textId="1A9AB0DF" w:rsidR="00DD0E8D" w:rsidRDefault="00DD0E8D" w:rsidP="00DD0E8D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</w:p>
        </w:tc>
      </w:tr>
      <w:tr w:rsidR="00DD0E8D" w14:paraId="4C3226BC" w14:textId="0D6AABD6" w:rsidTr="00C74E80">
        <w:tc>
          <w:tcPr>
            <w:tcW w:w="845" w:type="dxa"/>
            <w:vMerge/>
          </w:tcPr>
          <w:p w14:paraId="35BC1075" w14:textId="77777777" w:rsidR="00DD0E8D" w:rsidRDefault="00DD0E8D" w:rsidP="00DD0E8D">
            <w:pPr>
              <w:pStyle w:val="Bezproreda"/>
              <w:ind w:left="720"/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3975" w:type="dxa"/>
          </w:tcPr>
          <w:p w14:paraId="0AD031D2" w14:textId="77777777" w:rsidR="00DD0E8D" w:rsidRDefault="00DD0E8D" w:rsidP="00DD0E8D">
            <w:pPr>
              <w:spacing w:line="236" w:lineRule="exact"/>
              <w:rPr>
                <w:rFonts w:eastAsia="Caladea"/>
              </w:rPr>
            </w:pPr>
            <w:r>
              <w:rPr>
                <w:rFonts w:eastAsia="Caladea"/>
              </w:rPr>
              <w:t xml:space="preserve">Manifestacija </w:t>
            </w:r>
            <w:proofErr w:type="spellStart"/>
            <w:r>
              <w:rPr>
                <w:rFonts w:eastAsia="Caladea"/>
              </w:rPr>
              <w:t>Čobanijada</w:t>
            </w:r>
            <w:proofErr w:type="spellEnd"/>
            <w:r>
              <w:rPr>
                <w:rFonts w:eastAsia="Caladea"/>
              </w:rPr>
              <w:t xml:space="preserve"> u Općini Vladislavci</w:t>
            </w:r>
          </w:p>
        </w:tc>
        <w:tc>
          <w:tcPr>
            <w:tcW w:w="3177" w:type="dxa"/>
          </w:tcPr>
          <w:p w14:paraId="692BAD21" w14:textId="25DCD777" w:rsidR="00DD0E8D" w:rsidRPr="001A20C0" w:rsidRDefault="00DD0E8D" w:rsidP="00DD0E8D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 w:rsidRPr="001A20C0">
              <w:rPr>
                <w:rFonts w:eastAsia="Caladea"/>
                <w:sz w:val="24"/>
                <w:szCs w:val="24"/>
              </w:rPr>
              <w:t>siječanj 2022. - prosinac 2025.</w:t>
            </w:r>
          </w:p>
        </w:tc>
        <w:tc>
          <w:tcPr>
            <w:tcW w:w="2493" w:type="dxa"/>
            <w:vMerge/>
          </w:tcPr>
          <w:p w14:paraId="70B7DA6C" w14:textId="77777777" w:rsidR="00DD0E8D" w:rsidRDefault="00DD0E8D" w:rsidP="00DD0E8D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14:paraId="1E456596" w14:textId="77777777" w:rsidR="00DD0E8D" w:rsidRDefault="00DD0E8D" w:rsidP="00DD0E8D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14:paraId="504EE99D" w14:textId="652D849D" w:rsidR="00DD0E8D" w:rsidRDefault="00DD0E8D" w:rsidP="00DD0E8D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</w:p>
        </w:tc>
      </w:tr>
      <w:tr w:rsidR="00DD0E8D" w14:paraId="53CED22A" w14:textId="7E6500B3" w:rsidTr="00C74E80">
        <w:tc>
          <w:tcPr>
            <w:tcW w:w="845" w:type="dxa"/>
            <w:vMerge/>
          </w:tcPr>
          <w:p w14:paraId="3B04C60D" w14:textId="77777777" w:rsidR="00DD0E8D" w:rsidRDefault="00DD0E8D" w:rsidP="00DD0E8D">
            <w:pPr>
              <w:pStyle w:val="Bezproreda"/>
              <w:ind w:left="720"/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3975" w:type="dxa"/>
          </w:tcPr>
          <w:p w14:paraId="412EACB3" w14:textId="77777777" w:rsidR="00DD0E8D" w:rsidRDefault="00DD0E8D" w:rsidP="00DD0E8D">
            <w:pPr>
              <w:spacing w:line="239" w:lineRule="exact"/>
              <w:rPr>
                <w:rFonts w:eastAsia="Caladea"/>
              </w:rPr>
            </w:pPr>
            <w:r>
              <w:rPr>
                <w:rFonts w:eastAsia="Caladea"/>
              </w:rPr>
              <w:t xml:space="preserve">Manifestacija Roštiljada u Općini Vladislavci </w:t>
            </w:r>
          </w:p>
        </w:tc>
        <w:tc>
          <w:tcPr>
            <w:tcW w:w="3177" w:type="dxa"/>
          </w:tcPr>
          <w:p w14:paraId="7A4D64BC" w14:textId="2442A834" w:rsidR="00DD0E8D" w:rsidRPr="001A20C0" w:rsidRDefault="00DD0E8D" w:rsidP="00DD0E8D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 w:rsidRPr="001A20C0">
              <w:rPr>
                <w:rFonts w:eastAsia="Caladea"/>
                <w:sz w:val="24"/>
                <w:szCs w:val="24"/>
              </w:rPr>
              <w:t>siječanj 2022. - prosinac 2025.</w:t>
            </w:r>
          </w:p>
        </w:tc>
        <w:tc>
          <w:tcPr>
            <w:tcW w:w="2493" w:type="dxa"/>
            <w:vMerge/>
          </w:tcPr>
          <w:p w14:paraId="2BA79B51" w14:textId="77777777" w:rsidR="00DD0E8D" w:rsidRDefault="00DD0E8D" w:rsidP="00DD0E8D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14:paraId="4A05B990" w14:textId="77777777" w:rsidR="00DD0E8D" w:rsidRDefault="00DD0E8D" w:rsidP="00DD0E8D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14:paraId="03D8DCF9" w14:textId="4507744E" w:rsidR="00DD0E8D" w:rsidRDefault="00DD0E8D" w:rsidP="00DD0E8D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</w:p>
        </w:tc>
      </w:tr>
      <w:tr w:rsidR="00DD0E8D" w14:paraId="3BC963CF" w14:textId="31A1FF5F" w:rsidTr="00C74E80">
        <w:tc>
          <w:tcPr>
            <w:tcW w:w="845" w:type="dxa"/>
            <w:vMerge/>
          </w:tcPr>
          <w:p w14:paraId="40616AE7" w14:textId="77777777" w:rsidR="00DD0E8D" w:rsidRDefault="00DD0E8D" w:rsidP="00DD0E8D">
            <w:pPr>
              <w:pStyle w:val="Bezproreda"/>
              <w:ind w:left="720"/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3975" w:type="dxa"/>
          </w:tcPr>
          <w:p w14:paraId="744EEAFE" w14:textId="77777777" w:rsidR="00DD0E8D" w:rsidRDefault="00DD0E8D" w:rsidP="00DD0E8D">
            <w:pPr>
              <w:spacing w:line="239" w:lineRule="exact"/>
              <w:rPr>
                <w:rFonts w:eastAsia="Caladea"/>
              </w:rPr>
            </w:pPr>
            <w:r>
              <w:rPr>
                <w:rFonts w:eastAsia="Caladea"/>
              </w:rPr>
              <w:t>Manifestacija Igra kolo</w:t>
            </w:r>
          </w:p>
        </w:tc>
        <w:tc>
          <w:tcPr>
            <w:tcW w:w="3177" w:type="dxa"/>
          </w:tcPr>
          <w:p w14:paraId="5B797D24" w14:textId="2C3BA0AB" w:rsidR="00DD0E8D" w:rsidRPr="001A20C0" w:rsidRDefault="00DD0E8D" w:rsidP="00DD0E8D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 w:rsidRPr="001A20C0">
              <w:rPr>
                <w:rFonts w:eastAsia="Caladea"/>
                <w:sz w:val="24"/>
                <w:szCs w:val="24"/>
              </w:rPr>
              <w:t>siječanj 2022. - prosinac 2025.</w:t>
            </w:r>
          </w:p>
        </w:tc>
        <w:tc>
          <w:tcPr>
            <w:tcW w:w="2493" w:type="dxa"/>
            <w:vMerge/>
          </w:tcPr>
          <w:p w14:paraId="4E42A698" w14:textId="77777777" w:rsidR="00DD0E8D" w:rsidRDefault="00DD0E8D" w:rsidP="00DD0E8D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14:paraId="09F6066A" w14:textId="77777777" w:rsidR="00DD0E8D" w:rsidRDefault="00DD0E8D" w:rsidP="00DD0E8D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14:paraId="2ECE9ADB" w14:textId="7198B21D" w:rsidR="00DD0E8D" w:rsidRDefault="00DD0E8D" w:rsidP="00DD0E8D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</w:p>
        </w:tc>
      </w:tr>
      <w:tr w:rsidR="00DD0E8D" w14:paraId="5BEA0548" w14:textId="47179801" w:rsidTr="00C74E80">
        <w:tc>
          <w:tcPr>
            <w:tcW w:w="845" w:type="dxa"/>
            <w:vMerge/>
          </w:tcPr>
          <w:p w14:paraId="3806D451" w14:textId="77777777" w:rsidR="00DD0E8D" w:rsidRDefault="00DD0E8D" w:rsidP="00DD0E8D">
            <w:pPr>
              <w:pStyle w:val="Bezproreda"/>
              <w:ind w:left="720"/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3975" w:type="dxa"/>
          </w:tcPr>
          <w:p w14:paraId="790BF247" w14:textId="77777777" w:rsidR="00DD0E8D" w:rsidRDefault="00DD0E8D" w:rsidP="00DD0E8D">
            <w:pPr>
              <w:spacing w:line="243" w:lineRule="exact"/>
              <w:rPr>
                <w:rFonts w:eastAsia="Caladea"/>
              </w:rPr>
            </w:pPr>
            <w:r>
              <w:rPr>
                <w:rFonts w:eastAsia="Caladea"/>
              </w:rPr>
              <w:t xml:space="preserve">Manifestacija Jeseni u </w:t>
            </w:r>
            <w:proofErr w:type="spellStart"/>
            <w:r>
              <w:rPr>
                <w:rFonts w:eastAsia="Caladea"/>
              </w:rPr>
              <w:t>Hrastinu</w:t>
            </w:r>
            <w:proofErr w:type="spellEnd"/>
          </w:p>
        </w:tc>
        <w:tc>
          <w:tcPr>
            <w:tcW w:w="3177" w:type="dxa"/>
          </w:tcPr>
          <w:p w14:paraId="7017ACDB" w14:textId="068F886E" w:rsidR="00DD0E8D" w:rsidRPr="001A20C0" w:rsidRDefault="00DD0E8D" w:rsidP="00DD0E8D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 w:rsidRPr="001A20C0">
              <w:rPr>
                <w:rFonts w:eastAsia="Caladea"/>
                <w:sz w:val="24"/>
                <w:szCs w:val="24"/>
              </w:rPr>
              <w:t>siječanj 2022. - prosinac 2025.</w:t>
            </w:r>
          </w:p>
        </w:tc>
        <w:tc>
          <w:tcPr>
            <w:tcW w:w="2493" w:type="dxa"/>
            <w:vMerge/>
          </w:tcPr>
          <w:p w14:paraId="441069DE" w14:textId="77777777" w:rsidR="00DD0E8D" w:rsidRDefault="00DD0E8D" w:rsidP="00DD0E8D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14:paraId="1779B317" w14:textId="77777777" w:rsidR="00DD0E8D" w:rsidRDefault="00DD0E8D" w:rsidP="00DD0E8D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14:paraId="6F2F2D09" w14:textId="1E3CA459" w:rsidR="00DD0E8D" w:rsidRDefault="00DD0E8D" w:rsidP="00DD0E8D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</w:p>
        </w:tc>
      </w:tr>
      <w:tr w:rsidR="00DD0E8D" w14:paraId="7C65F7BB" w14:textId="7FDFA7D4" w:rsidTr="00C74E80">
        <w:tc>
          <w:tcPr>
            <w:tcW w:w="845" w:type="dxa"/>
            <w:vMerge/>
          </w:tcPr>
          <w:p w14:paraId="3BD9791E" w14:textId="77777777" w:rsidR="00DD0E8D" w:rsidRDefault="00DD0E8D" w:rsidP="00DD0E8D">
            <w:pPr>
              <w:pStyle w:val="Bezproreda"/>
              <w:ind w:left="720"/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3975" w:type="dxa"/>
          </w:tcPr>
          <w:p w14:paraId="21084533" w14:textId="77777777" w:rsidR="00DD0E8D" w:rsidRDefault="00DD0E8D" w:rsidP="00DD0E8D">
            <w:pPr>
              <w:spacing w:line="236" w:lineRule="exact"/>
              <w:rPr>
                <w:rFonts w:eastAsia="Caladea"/>
              </w:rPr>
            </w:pPr>
            <w:r>
              <w:rPr>
                <w:rFonts w:eastAsia="Caladea"/>
              </w:rPr>
              <w:t>Manifestacija Ivanjsko jahanje</w:t>
            </w:r>
          </w:p>
        </w:tc>
        <w:tc>
          <w:tcPr>
            <w:tcW w:w="3177" w:type="dxa"/>
          </w:tcPr>
          <w:p w14:paraId="152E08A2" w14:textId="4B71A24D" w:rsidR="00DD0E8D" w:rsidRPr="001A20C0" w:rsidRDefault="00DD0E8D" w:rsidP="00DD0E8D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 w:rsidRPr="001A20C0">
              <w:rPr>
                <w:rFonts w:eastAsia="Caladea"/>
                <w:sz w:val="24"/>
                <w:szCs w:val="24"/>
              </w:rPr>
              <w:t>siječanj 2022. - prosinac 2025.</w:t>
            </w:r>
          </w:p>
        </w:tc>
        <w:tc>
          <w:tcPr>
            <w:tcW w:w="2493" w:type="dxa"/>
            <w:vMerge/>
          </w:tcPr>
          <w:p w14:paraId="39CA17ED" w14:textId="77777777" w:rsidR="00DD0E8D" w:rsidRDefault="00DD0E8D" w:rsidP="00DD0E8D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14:paraId="2280D68D" w14:textId="77777777" w:rsidR="00DD0E8D" w:rsidRDefault="00DD0E8D" w:rsidP="00DD0E8D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14:paraId="42367011" w14:textId="427BCD54" w:rsidR="00DD0E8D" w:rsidRDefault="00DD0E8D" w:rsidP="00DD0E8D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</w:p>
        </w:tc>
      </w:tr>
      <w:tr w:rsidR="00DD0E8D" w14:paraId="314F51BF" w14:textId="3D76265A" w:rsidTr="00DD0E8D">
        <w:trPr>
          <w:trHeight w:val="559"/>
        </w:trPr>
        <w:tc>
          <w:tcPr>
            <w:tcW w:w="845" w:type="dxa"/>
            <w:vMerge/>
          </w:tcPr>
          <w:p w14:paraId="6EDDB12C" w14:textId="77777777" w:rsidR="00DD0E8D" w:rsidRDefault="00DD0E8D" w:rsidP="00DD0E8D">
            <w:pPr>
              <w:pStyle w:val="Bezproreda"/>
              <w:ind w:left="720"/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3975" w:type="dxa"/>
          </w:tcPr>
          <w:p w14:paraId="49E2E915" w14:textId="77777777" w:rsidR="00DD0E8D" w:rsidRDefault="00DD0E8D" w:rsidP="00DD0E8D">
            <w:pPr>
              <w:spacing w:before="3" w:line="256" w:lineRule="exact"/>
              <w:ind w:right="315"/>
              <w:rPr>
                <w:rFonts w:eastAsia="Caladea"/>
              </w:rPr>
            </w:pPr>
            <w:r>
              <w:rPr>
                <w:rFonts w:eastAsia="Caladea"/>
              </w:rPr>
              <w:t>Manifestacija Advent u Općini Vladislavci</w:t>
            </w:r>
          </w:p>
        </w:tc>
        <w:tc>
          <w:tcPr>
            <w:tcW w:w="3177" w:type="dxa"/>
          </w:tcPr>
          <w:p w14:paraId="08A52E38" w14:textId="616C429B" w:rsidR="00DD0E8D" w:rsidRPr="001A20C0" w:rsidRDefault="00DD0E8D" w:rsidP="00DD0E8D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 w:rsidRPr="001A20C0">
              <w:rPr>
                <w:rFonts w:eastAsia="Caladea"/>
                <w:sz w:val="24"/>
                <w:szCs w:val="24"/>
              </w:rPr>
              <w:t>siječanj 2022. - prosinac 2025.</w:t>
            </w:r>
          </w:p>
        </w:tc>
        <w:tc>
          <w:tcPr>
            <w:tcW w:w="2493" w:type="dxa"/>
            <w:vMerge/>
          </w:tcPr>
          <w:p w14:paraId="6496A81A" w14:textId="77777777" w:rsidR="00DD0E8D" w:rsidRDefault="00DD0E8D" w:rsidP="00DD0E8D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14:paraId="1EA7DB2D" w14:textId="77777777" w:rsidR="00DD0E8D" w:rsidRDefault="00DD0E8D" w:rsidP="00DD0E8D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14:paraId="78AA0CEE" w14:textId="5AF25B5D" w:rsidR="00DD0E8D" w:rsidRDefault="00DD0E8D" w:rsidP="00DD0E8D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</w:p>
        </w:tc>
      </w:tr>
      <w:tr w:rsidR="00DD0E8D" w14:paraId="57BFB4DF" w14:textId="2EBEF62E" w:rsidTr="00233A4C">
        <w:tc>
          <w:tcPr>
            <w:tcW w:w="845" w:type="dxa"/>
            <w:shd w:val="clear" w:color="auto" w:fill="FFFF00"/>
          </w:tcPr>
          <w:p w14:paraId="4AFFE9F9" w14:textId="77777777" w:rsidR="00DD0E8D" w:rsidRDefault="00DD0E8D" w:rsidP="00DD0E8D">
            <w:pPr>
              <w:pStyle w:val="Bezproreda"/>
              <w:ind w:left="720"/>
              <w:rPr>
                <w:rFonts w:eastAsia="Caladea"/>
                <w:b/>
                <w:bCs/>
                <w:sz w:val="24"/>
                <w:szCs w:val="24"/>
              </w:rPr>
            </w:pPr>
          </w:p>
        </w:tc>
        <w:tc>
          <w:tcPr>
            <w:tcW w:w="3975" w:type="dxa"/>
            <w:shd w:val="clear" w:color="auto" w:fill="FFFF00"/>
          </w:tcPr>
          <w:p w14:paraId="56BFCA46" w14:textId="77777777" w:rsidR="00DD0E8D" w:rsidRDefault="00DD0E8D" w:rsidP="00DD0E8D">
            <w:pPr>
              <w:pStyle w:val="Bezproreda"/>
              <w:rPr>
                <w:b/>
                <w:bCs/>
              </w:rPr>
            </w:pPr>
            <w:r>
              <w:rPr>
                <w:b/>
                <w:bCs/>
              </w:rPr>
              <w:t>UKUPNO</w:t>
            </w:r>
          </w:p>
        </w:tc>
        <w:tc>
          <w:tcPr>
            <w:tcW w:w="3177" w:type="dxa"/>
            <w:shd w:val="clear" w:color="auto" w:fill="FFFF00"/>
          </w:tcPr>
          <w:p w14:paraId="21C72463" w14:textId="77777777" w:rsidR="00DD0E8D" w:rsidRDefault="00DD0E8D" w:rsidP="00DD0E8D">
            <w:pPr>
              <w:pStyle w:val="Bezproreda"/>
              <w:jc w:val="right"/>
              <w:rPr>
                <w:rFonts w:eastAsia="Caladea"/>
                <w:b/>
                <w:bCs/>
                <w:sz w:val="24"/>
                <w:szCs w:val="24"/>
              </w:rPr>
            </w:pPr>
          </w:p>
        </w:tc>
        <w:tc>
          <w:tcPr>
            <w:tcW w:w="2493" w:type="dxa"/>
            <w:shd w:val="clear" w:color="auto" w:fill="FFFF00"/>
          </w:tcPr>
          <w:p w14:paraId="78DECCEE" w14:textId="3FBC9F84" w:rsidR="00DD0E8D" w:rsidRDefault="00DD0E8D" w:rsidP="00DD0E8D">
            <w:pPr>
              <w:pStyle w:val="Bezproreda"/>
              <w:jc w:val="right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69.410,51</w:t>
            </w:r>
          </w:p>
        </w:tc>
        <w:tc>
          <w:tcPr>
            <w:tcW w:w="1590" w:type="dxa"/>
            <w:shd w:val="clear" w:color="auto" w:fill="FFFF00"/>
          </w:tcPr>
          <w:p w14:paraId="11A349FF" w14:textId="6A63E1BD" w:rsidR="00DD0E8D" w:rsidRDefault="00FD3783" w:rsidP="00DD0E8D">
            <w:pPr>
              <w:pStyle w:val="Bezproreda"/>
              <w:jc w:val="right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50.608,55</w:t>
            </w:r>
          </w:p>
        </w:tc>
        <w:tc>
          <w:tcPr>
            <w:tcW w:w="1591" w:type="dxa"/>
            <w:shd w:val="clear" w:color="auto" w:fill="FFFF00"/>
          </w:tcPr>
          <w:p w14:paraId="6EF715F4" w14:textId="5274A611" w:rsidR="00DD0E8D" w:rsidRDefault="00FD3783" w:rsidP="00DD0E8D">
            <w:pPr>
              <w:pStyle w:val="Bezproreda"/>
              <w:jc w:val="right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120.019,06</w:t>
            </w:r>
          </w:p>
        </w:tc>
      </w:tr>
      <w:bookmarkEnd w:id="1"/>
    </w:tbl>
    <w:p w14:paraId="708AAA7F" w14:textId="54A74C50" w:rsidR="007B19DF" w:rsidRDefault="007B19DF">
      <w:pPr>
        <w:pStyle w:val="Bezproreda"/>
        <w:ind w:left="284"/>
        <w:rPr>
          <w:rFonts w:eastAsia="Caladea"/>
          <w:sz w:val="24"/>
          <w:szCs w:val="24"/>
        </w:rPr>
      </w:pPr>
    </w:p>
    <w:tbl>
      <w:tblPr>
        <w:tblStyle w:val="TableNormal"/>
        <w:tblW w:w="137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1701"/>
        <w:gridCol w:w="1559"/>
        <w:gridCol w:w="1276"/>
        <w:gridCol w:w="1134"/>
        <w:gridCol w:w="1240"/>
        <w:gridCol w:w="1240"/>
        <w:gridCol w:w="1205"/>
      </w:tblGrid>
      <w:tr w:rsidR="008C7A47" w:rsidRPr="008C7A47" w14:paraId="41A35EB8" w14:textId="77704FC6" w:rsidTr="00DD0E8D">
        <w:trPr>
          <w:trHeight w:val="561"/>
        </w:trPr>
        <w:tc>
          <w:tcPr>
            <w:tcW w:w="4395" w:type="dxa"/>
            <w:vMerge w:val="restart"/>
            <w:shd w:val="clear" w:color="auto" w:fill="C6D9F1" w:themeFill="text2" w:themeFillTint="33"/>
          </w:tcPr>
          <w:p w14:paraId="21580F3D" w14:textId="77777777" w:rsidR="008C7A47" w:rsidRPr="008C7A47" w:rsidRDefault="008C7A47" w:rsidP="008C7A47">
            <w:pPr>
              <w:spacing w:before="135"/>
              <w:jc w:val="center"/>
              <w:rPr>
                <w:rFonts w:eastAsia="Caladea"/>
                <w:b/>
                <w:sz w:val="24"/>
                <w:szCs w:val="24"/>
              </w:rPr>
            </w:pPr>
            <w:r w:rsidRPr="008C7A47">
              <w:rPr>
                <w:rFonts w:eastAsia="Caladea"/>
                <w:b/>
                <w:sz w:val="24"/>
                <w:szCs w:val="24"/>
              </w:rPr>
              <w:t>Pokazatelj rezultata</w:t>
            </w:r>
          </w:p>
        </w:tc>
        <w:tc>
          <w:tcPr>
            <w:tcW w:w="1701" w:type="dxa"/>
            <w:vMerge w:val="restart"/>
            <w:shd w:val="clear" w:color="auto" w:fill="C6D9F1" w:themeFill="text2" w:themeFillTint="33"/>
          </w:tcPr>
          <w:p w14:paraId="4A4D5E91" w14:textId="77777777" w:rsidR="008C7A47" w:rsidRPr="008C7A47" w:rsidRDefault="008C7A47" w:rsidP="008C7A47">
            <w:pPr>
              <w:spacing w:line="277" w:lineRule="exact"/>
              <w:jc w:val="center"/>
              <w:rPr>
                <w:rFonts w:eastAsia="Caladea"/>
                <w:b/>
                <w:sz w:val="24"/>
                <w:szCs w:val="24"/>
              </w:rPr>
            </w:pPr>
            <w:r w:rsidRPr="008C7A47">
              <w:rPr>
                <w:rFonts w:eastAsia="Caladea"/>
                <w:b/>
                <w:sz w:val="24"/>
                <w:szCs w:val="24"/>
              </w:rPr>
              <w:t>Početna</w:t>
            </w:r>
          </w:p>
          <w:p w14:paraId="1531BE7D" w14:textId="77777777" w:rsidR="008C7A47" w:rsidRPr="008C7A47" w:rsidRDefault="008C7A47" w:rsidP="008C7A47">
            <w:pPr>
              <w:spacing w:line="264" w:lineRule="exact"/>
              <w:jc w:val="center"/>
              <w:rPr>
                <w:rFonts w:eastAsia="Caladea"/>
                <w:b/>
                <w:sz w:val="24"/>
                <w:szCs w:val="24"/>
              </w:rPr>
            </w:pPr>
            <w:r w:rsidRPr="008C7A47">
              <w:rPr>
                <w:rFonts w:eastAsia="Caladea"/>
                <w:b/>
                <w:sz w:val="24"/>
                <w:szCs w:val="24"/>
              </w:rPr>
              <w:t>vrijednost</w:t>
            </w:r>
          </w:p>
        </w:tc>
        <w:tc>
          <w:tcPr>
            <w:tcW w:w="1559" w:type="dxa"/>
            <w:vMerge w:val="restart"/>
            <w:shd w:val="clear" w:color="auto" w:fill="C6D9F1" w:themeFill="text2" w:themeFillTint="33"/>
          </w:tcPr>
          <w:p w14:paraId="0DBEA34F" w14:textId="77777777" w:rsidR="008C7A47" w:rsidRDefault="008C7A47" w:rsidP="008C7A47">
            <w:pPr>
              <w:spacing w:before="135"/>
              <w:jc w:val="center"/>
              <w:rPr>
                <w:rFonts w:eastAsia="Caladea"/>
                <w:b/>
                <w:sz w:val="24"/>
                <w:szCs w:val="24"/>
              </w:rPr>
            </w:pPr>
            <w:r w:rsidRPr="008C7A47">
              <w:rPr>
                <w:rFonts w:eastAsia="Caladea"/>
                <w:b/>
                <w:sz w:val="24"/>
                <w:szCs w:val="24"/>
              </w:rPr>
              <w:t xml:space="preserve">Ciljana </w:t>
            </w:r>
          </w:p>
          <w:p w14:paraId="306584C6" w14:textId="43C23D83" w:rsidR="008C7A47" w:rsidRPr="008C7A47" w:rsidRDefault="008C7A47" w:rsidP="008C7A47">
            <w:pPr>
              <w:spacing w:before="135"/>
              <w:jc w:val="center"/>
              <w:rPr>
                <w:rFonts w:eastAsia="Caladea"/>
                <w:b/>
                <w:sz w:val="24"/>
                <w:szCs w:val="24"/>
              </w:rPr>
            </w:pPr>
            <w:r w:rsidRPr="008C7A47">
              <w:rPr>
                <w:rFonts w:eastAsia="Caladea"/>
                <w:b/>
                <w:sz w:val="24"/>
                <w:szCs w:val="24"/>
              </w:rPr>
              <w:t>vrijednost</w:t>
            </w:r>
          </w:p>
        </w:tc>
        <w:tc>
          <w:tcPr>
            <w:tcW w:w="6095" w:type="dxa"/>
            <w:gridSpan w:val="5"/>
            <w:shd w:val="clear" w:color="auto" w:fill="C6D9F1" w:themeFill="text2" w:themeFillTint="33"/>
          </w:tcPr>
          <w:p w14:paraId="2AB16820" w14:textId="576C726B" w:rsidR="008C7A47" w:rsidRPr="008C7A47" w:rsidRDefault="008C7A47" w:rsidP="008C7A47">
            <w:pPr>
              <w:spacing w:before="135"/>
              <w:jc w:val="center"/>
              <w:rPr>
                <w:rFonts w:eastAsia="Caladea"/>
                <w:b/>
                <w:sz w:val="24"/>
                <w:szCs w:val="24"/>
              </w:rPr>
            </w:pPr>
            <w:r w:rsidRPr="008C7A47">
              <w:rPr>
                <w:rFonts w:eastAsia="Caladea"/>
                <w:b/>
                <w:sz w:val="24"/>
                <w:szCs w:val="24"/>
              </w:rPr>
              <w:t>Ostvarena vrijednost</w:t>
            </w:r>
          </w:p>
        </w:tc>
      </w:tr>
      <w:tr w:rsidR="00DD0E8D" w:rsidRPr="008C7A47" w14:paraId="37194753" w14:textId="72F45D94" w:rsidTr="00344BD4">
        <w:trPr>
          <w:trHeight w:val="258"/>
        </w:trPr>
        <w:tc>
          <w:tcPr>
            <w:tcW w:w="4395" w:type="dxa"/>
            <w:vMerge/>
            <w:shd w:val="clear" w:color="auto" w:fill="C6D9F1" w:themeFill="text2" w:themeFillTint="33"/>
          </w:tcPr>
          <w:p w14:paraId="33759AED" w14:textId="19A09C98" w:rsidR="00DD0E8D" w:rsidRPr="008C7A47" w:rsidRDefault="00DD0E8D" w:rsidP="00CD3195">
            <w:pPr>
              <w:spacing w:line="239" w:lineRule="exact"/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C6D9F1" w:themeFill="text2" w:themeFillTint="33"/>
          </w:tcPr>
          <w:p w14:paraId="41C54705" w14:textId="58F769DC" w:rsidR="00DD0E8D" w:rsidRPr="008C7A47" w:rsidRDefault="00DD0E8D" w:rsidP="00CD3195">
            <w:pPr>
              <w:spacing w:line="239" w:lineRule="exact"/>
              <w:ind w:right="433"/>
              <w:jc w:val="center"/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C6D9F1" w:themeFill="text2" w:themeFillTint="33"/>
          </w:tcPr>
          <w:p w14:paraId="48426B40" w14:textId="56BAD7D8" w:rsidR="00DD0E8D" w:rsidRPr="008C7A47" w:rsidRDefault="00DD0E8D" w:rsidP="00CD3195">
            <w:pPr>
              <w:spacing w:line="239" w:lineRule="exact"/>
              <w:ind w:right="1085"/>
              <w:jc w:val="center"/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C6D9F1" w:themeFill="text2" w:themeFillTint="33"/>
          </w:tcPr>
          <w:p w14:paraId="4AA35562" w14:textId="79738982" w:rsidR="00DD0E8D" w:rsidRPr="008C7A47" w:rsidRDefault="00DD0E8D" w:rsidP="008C7A47">
            <w:pPr>
              <w:spacing w:line="239" w:lineRule="exact"/>
              <w:ind w:right="274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2022.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770F63FE" w14:textId="612E8005" w:rsidR="00DD0E8D" w:rsidRPr="008C7A47" w:rsidRDefault="00DD0E8D" w:rsidP="008C7A47">
            <w:pPr>
              <w:spacing w:line="239" w:lineRule="exact"/>
              <w:ind w:right="139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240" w:type="dxa"/>
            <w:shd w:val="clear" w:color="auto" w:fill="C6D9F1" w:themeFill="text2" w:themeFillTint="33"/>
          </w:tcPr>
          <w:p w14:paraId="746D7E9D" w14:textId="77777777" w:rsidR="00DD0E8D" w:rsidRPr="008C7A47" w:rsidRDefault="00DD0E8D" w:rsidP="008C7A47">
            <w:pPr>
              <w:spacing w:line="239" w:lineRule="exact"/>
              <w:ind w:right="132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2024.</w:t>
            </w:r>
          </w:p>
        </w:tc>
        <w:tc>
          <w:tcPr>
            <w:tcW w:w="1240" w:type="dxa"/>
            <w:shd w:val="clear" w:color="auto" w:fill="C6D9F1" w:themeFill="text2" w:themeFillTint="33"/>
          </w:tcPr>
          <w:p w14:paraId="06D6E349" w14:textId="5564D4EF" w:rsidR="00DD0E8D" w:rsidRPr="008C7A47" w:rsidRDefault="00DD0E8D" w:rsidP="008C7A47">
            <w:pPr>
              <w:spacing w:line="239" w:lineRule="exact"/>
              <w:ind w:right="132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2025.</w:t>
            </w:r>
          </w:p>
        </w:tc>
        <w:tc>
          <w:tcPr>
            <w:tcW w:w="1205" w:type="dxa"/>
            <w:shd w:val="clear" w:color="auto" w:fill="C6D9F1" w:themeFill="text2" w:themeFillTint="33"/>
          </w:tcPr>
          <w:p w14:paraId="23B6DB52" w14:textId="484E67BA" w:rsidR="00DD0E8D" w:rsidRPr="008C7A47" w:rsidRDefault="00DD0E8D" w:rsidP="008C7A47">
            <w:pPr>
              <w:spacing w:line="239" w:lineRule="exact"/>
              <w:ind w:right="132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UKUPNO</w:t>
            </w:r>
          </w:p>
        </w:tc>
      </w:tr>
      <w:tr w:rsidR="00DD0E8D" w:rsidRPr="008C7A47" w14:paraId="79D4E874" w14:textId="77777777" w:rsidTr="0046250E">
        <w:trPr>
          <w:trHeight w:val="258"/>
        </w:trPr>
        <w:tc>
          <w:tcPr>
            <w:tcW w:w="4395" w:type="dxa"/>
          </w:tcPr>
          <w:p w14:paraId="3F93E249" w14:textId="41A4275E" w:rsidR="00DD0E8D" w:rsidRPr="008C7A47" w:rsidRDefault="00DD0E8D" w:rsidP="008C7A47">
            <w:pPr>
              <w:spacing w:line="239" w:lineRule="exact"/>
              <w:rPr>
                <w:rFonts w:eastAsia="Caladea"/>
                <w:sz w:val="24"/>
                <w:szCs w:val="24"/>
              </w:rPr>
            </w:pPr>
            <w:r w:rsidRPr="008C7A47">
              <w:rPr>
                <w:rFonts w:eastAsia="Caladea"/>
                <w:sz w:val="24"/>
                <w:szCs w:val="24"/>
              </w:rPr>
              <w:t>broj obnovljenih društvenih objekata</w:t>
            </w:r>
          </w:p>
        </w:tc>
        <w:tc>
          <w:tcPr>
            <w:tcW w:w="1701" w:type="dxa"/>
          </w:tcPr>
          <w:p w14:paraId="275CE017" w14:textId="431B4974" w:rsidR="00DD0E8D" w:rsidRPr="008C7A47" w:rsidRDefault="00DD0E8D" w:rsidP="008C7A47">
            <w:pPr>
              <w:spacing w:line="239" w:lineRule="exact"/>
              <w:ind w:right="433"/>
              <w:jc w:val="center"/>
              <w:rPr>
                <w:rFonts w:eastAsia="Caladea"/>
                <w:sz w:val="24"/>
                <w:szCs w:val="24"/>
              </w:rPr>
            </w:pPr>
            <w:r w:rsidRPr="008C7A47">
              <w:rPr>
                <w:rFonts w:eastAsia="Caladea"/>
                <w:sz w:val="24"/>
                <w:szCs w:val="24"/>
              </w:rPr>
              <w:t>0 (2021.)</w:t>
            </w:r>
          </w:p>
        </w:tc>
        <w:tc>
          <w:tcPr>
            <w:tcW w:w="1559" w:type="dxa"/>
          </w:tcPr>
          <w:p w14:paraId="310D9677" w14:textId="08DDB5BE" w:rsidR="00DD0E8D" w:rsidRPr="008C7A47" w:rsidRDefault="00DD0E8D" w:rsidP="008C7A47">
            <w:pPr>
              <w:spacing w:line="239" w:lineRule="exact"/>
              <w:ind w:right="1085"/>
              <w:jc w:val="center"/>
              <w:rPr>
                <w:rFonts w:eastAsia="Caladea"/>
                <w:sz w:val="24"/>
                <w:szCs w:val="24"/>
              </w:rPr>
            </w:pPr>
            <w:r w:rsidRPr="008C7A47">
              <w:rPr>
                <w:rFonts w:eastAsia="Caladea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71523156" w14:textId="2C1BAB35" w:rsidR="00DD0E8D" w:rsidRPr="008C7A47" w:rsidRDefault="00DD0E8D" w:rsidP="008C7A47">
            <w:pPr>
              <w:spacing w:line="239" w:lineRule="exact"/>
              <w:ind w:right="1085"/>
              <w:jc w:val="center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93BB5D6" w14:textId="1CA2CD83" w:rsidR="00DD0E8D" w:rsidRPr="008C7A47" w:rsidRDefault="00DD0E8D" w:rsidP="008C7A47">
            <w:pPr>
              <w:spacing w:line="239" w:lineRule="exact"/>
              <w:ind w:right="1085"/>
              <w:jc w:val="center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1</w:t>
            </w:r>
          </w:p>
        </w:tc>
        <w:tc>
          <w:tcPr>
            <w:tcW w:w="1240" w:type="dxa"/>
          </w:tcPr>
          <w:p w14:paraId="0E35529D" w14:textId="07E7F9DC" w:rsidR="00DD0E8D" w:rsidRPr="008C7A47" w:rsidRDefault="00DD0E8D" w:rsidP="008C7A47">
            <w:pPr>
              <w:spacing w:line="239" w:lineRule="exact"/>
              <w:ind w:right="132"/>
              <w:jc w:val="center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0</w:t>
            </w:r>
          </w:p>
        </w:tc>
        <w:tc>
          <w:tcPr>
            <w:tcW w:w="1240" w:type="dxa"/>
          </w:tcPr>
          <w:p w14:paraId="0527186B" w14:textId="1849C96A" w:rsidR="00DD0E8D" w:rsidRPr="008C7A47" w:rsidRDefault="00DD0E8D" w:rsidP="008C7A47">
            <w:pPr>
              <w:spacing w:line="239" w:lineRule="exact"/>
              <w:ind w:right="132"/>
              <w:jc w:val="center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1</w:t>
            </w:r>
          </w:p>
        </w:tc>
        <w:tc>
          <w:tcPr>
            <w:tcW w:w="1205" w:type="dxa"/>
          </w:tcPr>
          <w:p w14:paraId="02BBCDDA" w14:textId="38A9DD51" w:rsidR="00DD0E8D" w:rsidRPr="008C7A47" w:rsidRDefault="00DD0E8D" w:rsidP="008C7A47">
            <w:pPr>
              <w:spacing w:line="239" w:lineRule="exact"/>
              <w:ind w:right="132"/>
              <w:jc w:val="center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3</w:t>
            </w:r>
          </w:p>
        </w:tc>
      </w:tr>
      <w:tr w:rsidR="00DD0E8D" w:rsidRPr="008C7A47" w14:paraId="02055418" w14:textId="77777777" w:rsidTr="0046250E">
        <w:trPr>
          <w:trHeight w:val="258"/>
        </w:trPr>
        <w:tc>
          <w:tcPr>
            <w:tcW w:w="4395" w:type="dxa"/>
          </w:tcPr>
          <w:p w14:paraId="196E509E" w14:textId="17CE2EB5" w:rsidR="00DD0E8D" w:rsidRPr="008C7A47" w:rsidRDefault="00DD0E8D" w:rsidP="00DD0E8D">
            <w:pPr>
              <w:spacing w:line="239" w:lineRule="exact"/>
              <w:rPr>
                <w:rFonts w:eastAsia="Caladea"/>
                <w:sz w:val="24"/>
                <w:szCs w:val="24"/>
              </w:rPr>
            </w:pPr>
            <w:r w:rsidRPr="008C7A47">
              <w:rPr>
                <w:rFonts w:eastAsia="Caladea"/>
                <w:sz w:val="24"/>
                <w:szCs w:val="24"/>
              </w:rPr>
              <w:t>broj organiziranih kulturnih manifestacija</w:t>
            </w:r>
          </w:p>
        </w:tc>
        <w:tc>
          <w:tcPr>
            <w:tcW w:w="1701" w:type="dxa"/>
          </w:tcPr>
          <w:p w14:paraId="38177765" w14:textId="5BE28E79" w:rsidR="00DD0E8D" w:rsidRPr="008C7A47" w:rsidRDefault="00DD0E8D" w:rsidP="00DD0E8D">
            <w:pPr>
              <w:spacing w:line="239" w:lineRule="exact"/>
              <w:ind w:right="433"/>
              <w:jc w:val="center"/>
              <w:rPr>
                <w:rFonts w:eastAsia="Caladea"/>
                <w:sz w:val="24"/>
                <w:szCs w:val="24"/>
              </w:rPr>
            </w:pPr>
            <w:r w:rsidRPr="008C7A47">
              <w:rPr>
                <w:rFonts w:eastAsia="Caladea"/>
                <w:sz w:val="24"/>
                <w:szCs w:val="24"/>
              </w:rPr>
              <w:t>2 (2021.)</w:t>
            </w:r>
          </w:p>
        </w:tc>
        <w:tc>
          <w:tcPr>
            <w:tcW w:w="1559" w:type="dxa"/>
          </w:tcPr>
          <w:p w14:paraId="774C27CB" w14:textId="1D80A50E" w:rsidR="00DD0E8D" w:rsidRPr="008C7A47" w:rsidRDefault="00DD0E8D" w:rsidP="00DD0E8D">
            <w:pPr>
              <w:spacing w:line="239" w:lineRule="exact"/>
              <w:ind w:right="1085"/>
              <w:jc w:val="center"/>
              <w:rPr>
                <w:rFonts w:eastAsia="Caladea"/>
                <w:sz w:val="24"/>
                <w:szCs w:val="24"/>
              </w:rPr>
            </w:pPr>
            <w:r w:rsidRPr="008C7A47">
              <w:rPr>
                <w:rFonts w:eastAsia="Caladea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3F9F893D" w14:textId="6B48CF8B" w:rsidR="00DD0E8D" w:rsidRDefault="00DD0E8D" w:rsidP="00DD0E8D">
            <w:pPr>
              <w:spacing w:line="239" w:lineRule="exact"/>
              <w:ind w:right="1085"/>
              <w:jc w:val="center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6660B19D" w14:textId="634EEFF2" w:rsidR="00DD0E8D" w:rsidRDefault="00DD0E8D" w:rsidP="00DD0E8D">
            <w:pPr>
              <w:spacing w:line="239" w:lineRule="exact"/>
              <w:ind w:right="1085"/>
              <w:jc w:val="center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9</w:t>
            </w:r>
          </w:p>
        </w:tc>
        <w:tc>
          <w:tcPr>
            <w:tcW w:w="1240" w:type="dxa"/>
          </w:tcPr>
          <w:p w14:paraId="268AC6AD" w14:textId="5C860DB4" w:rsidR="00DD0E8D" w:rsidRPr="008C7A47" w:rsidRDefault="00DD0E8D" w:rsidP="00DD0E8D">
            <w:pPr>
              <w:spacing w:line="239" w:lineRule="exact"/>
              <w:ind w:right="132"/>
              <w:jc w:val="center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9</w:t>
            </w:r>
          </w:p>
        </w:tc>
        <w:tc>
          <w:tcPr>
            <w:tcW w:w="1240" w:type="dxa"/>
          </w:tcPr>
          <w:p w14:paraId="34F4B13E" w14:textId="679C4D4E" w:rsidR="00DD0E8D" w:rsidRPr="008C7A47" w:rsidRDefault="00DD0E8D" w:rsidP="00DD0E8D">
            <w:pPr>
              <w:spacing w:line="239" w:lineRule="exact"/>
              <w:ind w:right="132"/>
              <w:jc w:val="center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9</w:t>
            </w:r>
          </w:p>
        </w:tc>
        <w:tc>
          <w:tcPr>
            <w:tcW w:w="1205" w:type="dxa"/>
          </w:tcPr>
          <w:p w14:paraId="2A405B8F" w14:textId="43312E10" w:rsidR="00DD0E8D" w:rsidRDefault="00DD0E8D" w:rsidP="00DD0E8D">
            <w:pPr>
              <w:spacing w:line="239" w:lineRule="exact"/>
              <w:ind w:right="132"/>
              <w:jc w:val="center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36</w:t>
            </w:r>
          </w:p>
        </w:tc>
      </w:tr>
    </w:tbl>
    <w:p w14:paraId="05445B8D" w14:textId="77777777" w:rsidR="00DD0E8D" w:rsidRDefault="00DD0E8D" w:rsidP="00DD0E8D">
      <w:pPr>
        <w:pStyle w:val="TableParagraph"/>
        <w:rPr>
          <w:rFonts w:eastAsia="Caladea"/>
          <w:b/>
          <w:bCs/>
          <w:u w:val="single"/>
        </w:rPr>
      </w:pPr>
    </w:p>
    <w:p w14:paraId="2C8186DA" w14:textId="77777777" w:rsidR="00DD0E8D" w:rsidRDefault="00000000" w:rsidP="00DD0E8D">
      <w:pPr>
        <w:pStyle w:val="TableParagraph"/>
        <w:rPr>
          <w:rFonts w:eastAsia="Caladea"/>
        </w:rPr>
      </w:pPr>
      <w:r>
        <w:rPr>
          <w:rFonts w:eastAsia="Caladea"/>
          <w:b/>
          <w:bCs/>
          <w:u w:val="single"/>
        </w:rPr>
        <w:lastRenderedPageBreak/>
        <w:t>Mjera 1.2. Ulaganje u sustav predškolskog odgoja</w:t>
      </w:r>
      <w:r>
        <w:rPr>
          <w:rFonts w:eastAsia="Caladea"/>
        </w:rPr>
        <w:t xml:space="preserve">  - U izvještajnom razdoblju pružena je podrška aktivnostima vezanima za predškolski odgoj i obrazovanje, financiran je  program </w:t>
      </w:r>
      <w:proofErr w:type="spellStart"/>
      <w:r>
        <w:rPr>
          <w:rFonts w:eastAsia="Caladea"/>
        </w:rPr>
        <w:t>predškole</w:t>
      </w:r>
      <w:proofErr w:type="spellEnd"/>
      <w:r>
        <w:rPr>
          <w:rFonts w:eastAsia="Caladea"/>
        </w:rPr>
        <w:t xml:space="preserve"> u područnom vrtiću u </w:t>
      </w:r>
      <w:proofErr w:type="spellStart"/>
      <w:r>
        <w:rPr>
          <w:rFonts w:eastAsia="Caladea"/>
        </w:rPr>
        <w:t>Vladislavcima</w:t>
      </w:r>
      <w:proofErr w:type="spellEnd"/>
      <w:r>
        <w:rPr>
          <w:rFonts w:eastAsia="Caladea"/>
        </w:rPr>
        <w:t xml:space="preserve"> i financiran  je  program predškolskog odgoja za djecu s područja Općine Vladislavci u predškolskim ustanovama u okolnim jedinicama lokalne samouprave</w:t>
      </w:r>
      <w:r w:rsidR="00523333">
        <w:rPr>
          <w:rFonts w:eastAsia="Caladea"/>
        </w:rPr>
        <w:t xml:space="preserve"> u visini od 100% financiranja</w:t>
      </w:r>
      <w:r w:rsidR="00DD0E8D">
        <w:rPr>
          <w:rFonts w:eastAsia="Caladea"/>
        </w:rPr>
        <w:t>.</w:t>
      </w:r>
    </w:p>
    <w:p w14:paraId="12BBC206" w14:textId="7D918C11" w:rsidR="007B19DF" w:rsidRDefault="00DD0E8D" w:rsidP="00DD0E8D">
      <w:pPr>
        <w:pStyle w:val="TableParagraph"/>
        <w:rPr>
          <w:rFonts w:eastAsia="Caladea"/>
        </w:rPr>
      </w:pPr>
      <w:r>
        <w:rPr>
          <w:rFonts w:eastAsia="Caladea"/>
        </w:rPr>
        <w:t xml:space="preserve">Jedan od najznačajnijih projekata  u mandatnom razdoblju je bila izgradnja dječjeg vrtića Vladislavci, projekt je završen u 2025. godini i Dječji vrtić „Zeko“  je u 2025.godini otpočeo sa radom. </w:t>
      </w:r>
    </w:p>
    <w:p w14:paraId="5D50A8E9" w14:textId="77777777" w:rsidR="004F3672" w:rsidRDefault="004F3672">
      <w:pPr>
        <w:pStyle w:val="Bezproreda"/>
        <w:ind w:left="284"/>
        <w:rPr>
          <w:rFonts w:eastAsia="Caladea"/>
          <w:sz w:val="24"/>
          <w:szCs w:val="24"/>
        </w:rPr>
      </w:pPr>
    </w:p>
    <w:p w14:paraId="196C2BB0" w14:textId="77777777" w:rsidR="004F3672" w:rsidRDefault="004F3672">
      <w:pPr>
        <w:pStyle w:val="Bezproreda"/>
        <w:ind w:left="284"/>
        <w:rPr>
          <w:rFonts w:eastAsia="Caladea"/>
          <w:sz w:val="24"/>
          <w:szCs w:val="24"/>
        </w:rPr>
      </w:pPr>
    </w:p>
    <w:p w14:paraId="0909BC53" w14:textId="77777777" w:rsidR="007B19DF" w:rsidRDefault="00000000">
      <w:pPr>
        <w:pStyle w:val="Bezproreda"/>
        <w:ind w:left="284"/>
        <w:rPr>
          <w:rFonts w:eastAsia="Caladea"/>
          <w:sz w:val="24"/>
          <w:szCs w:val="24"/>
        </w:rPr>
      </w:pPr>
      <w:bookmarkStart w:id="2" w:name="_Hlk109809396"/>
      <w:r>
        <w:rPr>
          <w:rFonts w:eastAsia="Caladea"/>
          <w:sz w:val="24"/>
          <w:szCs w:val="24"/>
        </w:rPr>
        <w:t xml:space="preserve">U izvještajnom razdoblju provedene su slijedeće ključne aktivnosti: </w:t>
      </w:r>
    </w:p>
    <w:p w14:paraId="558A60CB" w14:textId="77777777" w:rsidR="007B19DF" w:rsidRDefault="007B19DF">
      <w:pPr>
        <w:pStyle w:val="Bezproreda"/>
        <w:ind w:left="284"/>
        <w:rPr>
          <w:rFonts w:eastAsia="Caladea"/>
          <w:sz w:val="24"/>
          <w:szCs w:val="24"/>
        </w:rPr>
      </w:pPr>
    </w:p>
    <w:tbl>
      <w:tblPr>
        <w:tblStyle w:val="Reetkatablice"/>
        <w:tblW w:w="14128" w:type="dxa"/>
        <w:tblInd w:w="-5" w:type="dxa"/>
        <w:tblLook w:val="04A0" w:firstRow="1" w:lastRow="0" w:firstColumn="1" w:lastColumn="0" w:noHBand="0" w:noVBand="1"/>
      </w:tblPr>
      <w:tblGrid>
        <w:gridCol w:w="845"/>
        <w:gridCol w:w="3926"/>
        <w:gridCol w:w="3284"/>
        <w:gridCol w:w="2435"/>
        <w:gridCol w:w="1973"/>
        <w:gridCol w:w="1665"/>
      </w:tblGrid>
      <w:tr w:rsidR="003365AA" w14:paraId="657CA513" w14:textId="0B3BE4DA" w:rsidTr="00DD0E8D">
        <w:trPr>
          <w:trHeight w:val="357"/>
        </w:trPr>
        <w:tc>
          <w:tcPr>
            <w:tcW w:w="845" w:type="dxa"/>
            <w:vMerge w:val="restart"/>
            <w:shd w:val="clear" w:color="auto" w:fill="B8CCE4" w:themeFill="accent1" w:themeFillTint="66"/>
          </w:tcPr>
          <w:p w14:paraId="38B01EC4" w14:textId="77777777" w:rsidR="003365AA" w:rsidRDefault="003365AA">
            <w:pPr>
              <w:pStyle w:val="Bezproreda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R.BR.</w:t>
            </w:r>
          </w:p>
        </w:tc>
        <w:tc>
          <w:tcPr>
            <w:tcW w:w="3926" w:type="dxa"/>
            <w:vMerge w:val="restart"/>
            <w:shd w:val="clear" w:color="auto" w:fill="B8CCE4" w:themeFill="accent1" w:themeFillTint="66"/>
          </w:tcPr>
          <w:p w14:paraId="579928EE" w14:textId="77777777" w:rsidR="003365AA" w:rsidRDefault="003365AA">
            <w:pPr>
              <w:pStyle w:val="Bezproreda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KLJUČNA AKTIVNOST</w:t>
            </w:r>
          </w:p>
        </w:tc>
        <w:tc>
          <w:tcPr>
            <w:tcW w:w="3284" w:type="dxa"/>
            <w:vMerge w:val="restart"/>
            <w:shd w:val="clear" w:color="auto" w:fill="B8CCE4" w:themeFill="accent1" w:themeFillTint="66"/>
          </w:tcPr>
          <w:p w14:paraId="5F792AFD" w14:textId="15CAA804" w:rsidR="003365AA" w:rsidRDefault="003365AA">
            <w:pPr>
              <w:pStyle w:val="Bezproreda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PLANIRANO VRIJEME PROVEDBE</w:t>
            </w:r>
          </w:p>
        </w:tc>
        <w:tc>
          <w:tcPr>
            <w:tcW w:w="6073" w:type="dxa"/>
            <w:gridSpan w:val="3"/>
            <w:shd w:val="clear" w:color="auto" w:fill="B8CCE4" w:themeFill="accent1" w:themeFillTint="66"/>
          </w:tcPr>
          <w:p w14:paraId="13C73C6A" w14:textId="4A84B0A3" w:rsidR="003365AA" w:rsidRDefault="003365AA">
            <w:pPr>
              <w:pStyle w:val="Bezproreda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UTROŠENA SREDSTVA U EURIMA</w:t>
            </w:r>
          </w:p>
        </w:tc>
      </w:tr>
      <w:tr w:rsidR="00DD0E8D" w14:paraId="260B7033" w14:textId="5D657158" w:rsidTr="00DD0E8D">
        <w:tc>
          <w:tcPr>
            <w:tcW w:w="845" w:type="dxa"/>
            <w:vMerge/>
            <w:shd w:val="clear" w:color="auto" w:fill="B8CCE4" w:themeFill="accent1" w:themeFillTint="66"/>
          </w:tcPr>
          <w:p w14:paraId="59283BC0" w14:textId="77777777" w:rsidR="00DD0E8D" w:rsidRDefault="00DD0E8D">
            <w:pPr>
              <w:pStyle w:val="Bezproreda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</w:p>
        </w:tc>
        <w:tc>
          <w:tcPr>
            <w:tcW w:w="3926" w:type="dxa"/>
            <w:vMerge/>
            <w:shd w:val="clear" w:color="auto" w:fill="B8CCE4" w:themeFill="accent1" w:themeFillTint="66"/>
          </w:tcPr>
          <w:p w14:paraId="778921C5" w14:textId="77777777" w:rsidR="00DD0E8D" w:rsidRDefault="00DD0E8D">
            <w:pPr>
              <w:pStyle w:val="Bezproreda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</w:p>
        </w:tc>
        <w:tc>
          <w:tcPr>
            <w:tcW w:w="3284" w:type="dxa"/>
            <w:vMerge/>
            <w:shd w:val="clear" w:color="auto" w:fill="B8CCE4" w:themeFill="accent1" w:themeFillTint="66"/>
          </w:tcPr>
          <w:p w14:paraId="48CF8478" w14:textId="77777777" w:rsidR="00DD0E8D" w:rsidRDefault="00DD0E8D">
            <w:pPr>
              <w:pStyle w:val="Bezproreda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</w:p>
        </w:tc>
        <w:tc>
          <w:tcPr>
            <w:tcW w:w="2435" w:type="dxa"/>
            <w:shd w:val="clear" w:color="auto" w:fill="B8CCE4" w:themeFill="accent1" w:themeFillTint="66"/>
          </w:tcPr>
          <w:p w14:paraId="62E1676B" w14:textId="4DFADEC2" w:rsidR="00DD0E8D" w:rsidRDefault="00DD0E8D">
            <w:pPr>
              <w:pStyle w:val="Bezproreda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2022.-2024.</w:t>
            </w:r>
          </w:p>
        </w:tc>
        <w:tc>
          <w:tcPr>
            <w:tcW w:w="1973" w:type="dxa"/>
            <w:shd w:val="clear" w:color="auto" w:fill="B8CCE4" w:themeFill="accent1" w:themeFillTint="66"/>
          </w:tcPr>
          <w:p w14:paraId="6C16BDF1" w14:textId="593A7D34" w:rsidR="00DD0E8D" w:rsidRDefault="00DD0E8D">
            <w:pPr>
              <w:pStyle w:val="Bezproreda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2025.</w:t>
            </w:r>
          </w:p>
        </w:tc>
        <w:tc>
          <w:tcPr>
            <w:tcW w:w="1665" w:type="dxa"/>
            <w:shd w:val="clear" w:color="auto" w:fill="B8CCE4" w:themeFill="accent1" w:themeFillTint="66"/>
          </w:tcPr>
          <w:p w14:paraId="17BA17B6" w14:textId="4CAEA1E4" w:rsidR="00DD0E8D" w:rsidRDefault="00DD0E8D">
            <w:pPr>
              <w:pStyle w:val="Bezproreda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UKUPNO</w:t>
            </w:r>
          </w:p>
        </w:tc>
      </w:tr>
      <w:tr w:rsidR="00DD0E8D" w14:paraId="7E6CF493" w14:textId="592C5351" w:rsidTr="00DD0E8D">
        <w:tc>
          <w:tcPr>
            <w:tcW w:w="845" w:type="dxa"/>
          </w:tcPr>
          <w:p w14:paraId="79D5C994" w14:textId="77777777" w:rsidR="00DD0E8D" w:rsidRDefault="00DD0E8D" w:rsidP="00DD0E8D">
            <w:pPr>
              <w:pStyle w:val="Bezproreda"/>
              <w:numPr>
                <w:ilvl w:val="0"/>
                <w:numId w:val="4"/>
              </w:numPr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3926" w:type="dxa"/>
          </w:tcPr>
          <w:p w14:paraId="19A32063" w14:textId="22E2E5EC" w:rsidR="00DD0E8D" w:rsidRDefault="00DD0E8D" w:rsidP="00DD0E8D">
            <w:pPr>
              <w:pStyle w:val="Bezproreda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 xml:space="preserve">Izgradnja dječjeg vrtića u </w:t>
            </w:r>
            <w:proofErr w:type="spellStart"/>
            <w:r>
              <w:rPr>
                <w:rFonts w:eastAsia="Caladea"/>
                <w:sz w:val="24"/>
                <w:szCs w:val="24"/>
              </w:rPr>
              <w:t>Vladislavcima</w:t>
            </w:r>
            <w:proofErr w:type="spellEnd"/>
            <w:r>
              <w:rPr>
                <w:rFonts w:eastAsia="Caladea"/>
                <w:sz w:val="24"/>
                <w:szCs w:val="24"/>
              </w:rPr>
              <w:t xml:space="preserve"> </w:t>
            </w:r>
          </w:p>
        </w:tc>
        <w:tc>
          <w:tcPr>
            <w:tcW w:w="3284" w:type="dxa"/>
          </w:tcPr>
          <w:p w14:paraId="650970B8" w14:textId="559B2FDE" w:rsidR="00DD0E8D" w:rsidRPr="008D7EC2" w:rsidRDefault="00DD0E8D" w:rsidP="00DD0E8D">
            <w:pPr>
              <w:pStyle w:val="Bezproreda"/>
              <w:jc w:val="right"/>
            </w:pPr>
            <w:r w:rsidRPr="00220415">
              <w:t xml:space="preserve">siječanj 2022. – prosinac </w:t>
            </w:r>
            <w:r>
              <w:t>2024</w:t>
            </w:r>
            <w:r w:rsidRPr="00220415">
              <w:t>.</w:t>
            </w:r>
          </w:p>
        </w:tc>
        <w:tc>
          <w:tcPr>
            <w:tcW w:w="2435" w:type="dxa"/>
          </w:tcPr>
          <w:p w14:paraId="221E45EA" w14:textId="645DC16A" w:rsidR="00DD0E8D" w:rsidRDefault="00DD0E8D" w:rsidP="00DD0E8D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780.957,58</w:t>
            </w:r>
          </w:p>
        </w:tc>
        <w:tc>
          <w:tcPr>
            <w:tcW w:w="1973" w:type="dxa"/>
          </w:tcPr>
          <w:p w14:paraId="413D5DD0" w14:textId="3F06303C" w:rsidR="00DD0E8D" w:rsidRPr="00CC35A6" w:rsidRDefault="00CC35A6" w:rsidP="00CC35A6">
            <w:pPr>
              <w:jc w:val="right"/>
              <w:rPr>
                <w:rFonts w:eastAsia="Caladea"/>
                <w:sz w:val="24"/>
                <w:szCs w:val="24"/>
              </w:rPr>
            </w:pPr>
            <w:r w:rsidRPr="00CC35A6">
              <w:rPr>
                <w:rFonts w:eastAsia="Caladea"/>
                <w:sz w:val="24"/>
                <w:szCs w:val="24"/>
              </w:rPr>
              <w:t>208.757,99</w:t>
            </w:r>
          </w:p>
        </w:tc>
        <w:tc>
          <w:tcPr>
            <w:tcW w:w="1665" w:type="dxa"/>
          </w:tcPr>
          <w:p w14:paraId="14853F18" w14:textId="222B631B" w:rsidR="00DD0E8D" w:rsidRDefault="00CC35A6" w:rsidP="00DD0E8D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989.715,57</w:t>
            </w:r>
          </w:p>
        </w:tc>
      </w:tr>
      <w:tr w:rsidR="00DD0E8D" w14:paraId="4C3F6F40" w14:textId="56D22813" w:rsidTr="00DD0E8D">
        <w:tc>
          <w:tcPr>
            <w:tcW w:w="845" w:type="dxa"/>
          </w:tcPr>
          <w:p w14:paraId="34EFB20D" w14:textId="77777777" w:rsidR="00DD0E8D" w:rsidRDefault="00DD0E8D" w:rsidP="00DD0E8D">
            <w:pPr>
              <w:pStyle w:val="Bezproreda"/>
              <w:numPr>
                <w:ilvl w:val="0"/>
                <w:numId w:val="4"/>
              </w:numPr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3926" w:type="dxa"/>
          </w:tcPr>
          <w:p w14:paraId="6A8E5FEE" w14:textId="77777777" w:rsidR="00DD0E8D" w:rsidRDefault="00DD0E8D" w:rsidP="00DD0E8D">
            <w:pPr>
              <w:tabs>
                <w:tab w:val="left" w:pos="1736"/>
                <w:tab w:val="left" w:pos="2631"/>
              </w:tabs>
              <w:spacing w:line="253" w:lineRule="exac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Sufinanciranje</w:t>
            </w:r>
            <w:r>
              <w:rPr>
                <w:rFonts w:eastAsia="Caladea"/>
                <w:sz w:val="24"/>
                <w:szCs w:val="24"/>
              </w:rPr>
              <w:tab/>
              <w:t>dječjih</w:t>
            </w:r>
            <w:r>
              <w:rPr>
                <w:rFonts w:eastAsia="Caladea"/>
                <w:sz w:val="24"/>
                <w:szCs w:val="24"/>
              </w:rPr>
              <w:tab/>
              <w:t>vrtića</w:t>
            </w:r>
          </w:p>
          <w:p w14:paraId="73032B0A" w14:textId="77777777" w:rsidR="00DD0E8D" w:rsidRDefault="00DD0E8D" w:rsidP="00DD0E8D">
            <w:pPr>
              <w:pStyle w:val="Bezproreda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izvan područja općina</w:t>
            </w:r>
          </w:p>
        </w:tc>
        <w:tc>
          <w:tcPr>
            <w:tcW w:w="3284" w:type="dxa"/>
          </w:tcPr>
          <w:p w14:paraId="559DEFBF" w14:textId="301B34D6" w:rsidR="00DD0E8D" w:rsidRPr="008D7EC2" w:rsidRDefault="00DD0E8D" w:rsidP="00DD0E8D">
            <w:pPr>
              <w:pStyle w:val="Bezproreda"/>
              <w:jc w:val="right"/>
            </w:pPr>
            <w:r w:rsidRPr="00220415">
              <w:t xml:space="preserve">siječanj 2022. – prosinac </w:t>
            </w:r>
            <w:r>
              <w:t>2024</w:t>
            </w:r>
            <w:r w:rsidRPr="00220415">
              <w:t>.</w:t>
            </w:r>
          </w:p>
        </w:tc>
        <w:tc>
          <w:tcPr>
            <w:tcW w:w="2435" w:type="dxa"/>
          </w:tcPr>
          <w:p w14:paraId="5B9708F4" w14:textId="7BD1FD9C" w:rsidR="00DD0E8D" w:rsidRDefault="00DD0E8D" w:rsidP="00DD0E8D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257.021,41</w:t>
            </w:r>
          </w:p>
        </w:tc>
        <w:tc>
          <w:tcPr>
            <w:tcW w:w="1973" w:type="dxa"/>
          </w:tcPr>
          <w:p w14:paraId="65325E8B" w14:textId="396A2EF8" w:rsidR="00DD0E8D" w:rsidRDefault="00CC35A6" w:rsidP="00DD0E8D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222.796,63</w:t>
            </w:r>
          </w:p>
        </w:tc>
        <w:tc>
          <w:tcPr>
            <w:tcW w:w="1665" w:type="dxa"/>
          </w:tcPr>
          <w:p w14:paraId="57584F1F" w14:textId="269C5442" w:rsidR="00DD0E8D" w:rsidRDefault="00CC35A6" w:rsidP="00DD0E8D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479.818,04</w:t>
            </w:r>
          </w:p>
        </w:tc>
      </w:tr>
      <w:tr w:rsidR="00DD0E8D" w14:paraId="60592FCF" w14:textId="71E03984" w:rsidTr="00DD0E8D">
        <w:tc>
          <w:tcPr>
            <w:tcW w:w="845" w:type="dxa"/>
          </w:tcPr>
          <w:p w14:paraId="389BD8B2" w14:textId="77777777" w:rsidR="00DD0E8D" w:rsidRDefault="00DD0E8D" w:rsidP="00DD0E8D">
            <w:pPr>
              <w:pStyle w:val="Bezproreda"/>
              <w:numPr>
                <w:ilvl w:val="0"/>
                <w:numId w:val="4"/>
              </w:numPr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3926" w:type="dxa"/>
          </w:tcPr>
          <w:p w14:paraId="4DD4F476" w14:textId="77777777" w:rsidR="00DD0E8D" w:rsidRDefault="00DD0E8D" w:rsidP="00DD0E8D">
            <w:pPr>
              <w:pStyle w:val="Bezproreda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 xml:space="preserve">Program </w:t>
            </w:r>
            <w:proofErr w:type="spellStart"/>
            <w:r>
              <w:rPr>
                <w:rFonts w:eastAsia="Caladea"/>
                <w:sz w:val="24"/>
                <w:szCs w:val="24"/>
              </w:rPr>
              <w:t>predškole</w:t>
            </w:r>
            <w:proofErr w:type="spellEnd"/>
          </w:p>
        </w:tc>
        <w:tc>
          <w:tcPr>
            <w:tcW w:w="3284" w:type="dxa"/>
          </w:tcPr>
          <w:p w14:paraId="432BAEC7" w14:textId="4C611570" w:rsidR="00DD0E8D" w:rsidRPr="008D7EC2" w:rsidRDefault="00DD0E8D" w:rsidP="00DD0E8D">
            <w:pPr>
              <w:pStyle w:val="Bezproreda"/>
              <w:jc w:val="right"/>
            </w:pPr>
            <w:r w:rsidRPr="00220415">
              <w:t xml:space="preserve">siječanj 2022. – prosinac </w:t>
            </w:r>
            <w:r>
              <w:t>2024</w:t>
            </w:r>
            <w:r w:rsidRPr="00220415">
              <w:t>.</w:t>
            </w:r>
          </w:p>
        </w:tc>
        <w:tc>
          <w:tcPr>
            <w:tcW w:w="2435" w:type="dxa"/>
          </w:tcPr>
          <w:p w14:paraId="7DB33DDD" w14:textId="41FB3E69" w:rsidR="00DD0E8D" w:rsidRDefault="00DD0E8D" w:rsidP="00DD0E8D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57.747,80</w:t>
            </w:r>
          </w:p>
        </w:tc>
        <w:tc>
          <w:tcPr>
            <w:tcW w:w="1973" w:type="dxa"/>
          </w:tcPr>
          <w:p w14:paraId="46FDEC7B" w14:textId="47F99E2C" w:rsidR="00DD0E8D" w:rsidRDefault="00CC35A6" w:rsidP="00DD0E8D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0,00</w:t>
            </w:r>
          </w:p>
        </w:tc>
        <w:tc>
          <w:tcPr>
            <w:tcW w:w="1665" w:type="dxa"/>
          </w:tcPr>
          <w:p w14:paraId="420B7450" w14:textId="0F418828" w:rsidR="00DD0E8D" w:rsidRDefault="00CC35A6" w:rsidP="00DD0E8D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57.747,80</w:t>
            </w:r>
          </w:p>
        </w:tc>
      </w:tr>
      <w:tr w:rsidR="00DD0E8D" w14:paraId="6FDD6E59" w14:textId="4C7A088A" w:rsidTr="00DD0E8D">
        <w:tc>
          <w:tcPr>
            <w:tcW w:w="845" w:type="dxa"/>
          </w:tcPr>
          <w:p w14:paraId="588C0106" w14:textId="77777777" w:rsidR="00DD0E8D" w:rsidRDefault="00DD0E8D" w:rsidP="00DD0E8D">
            <w:pPr>
              <w:pStyle w:val="Bezproreda"/>
              <w:numPr>
                <w:ilvl w:val="0"/>
                <w:numId w:val="4"/>
              </w:numPr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3926" w:type="dxa"/>
          </w:tcPr>
          <w:p w14:paraId="0E102171" w14:textId="77777777" w:rsidR="00DD0E8D" w:rsidRDefault="00DD0E8D" w:rsidP="00DD0E8D">
            <w:pPr>
              <w:pStyle w:val="Bezproreda"/>
              <w:rPr>
                <w:rFonts w:eastAsia="Caladea"/>
                <w:color w:val="FF0000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 xml:space="preserve">Nabavka školskog pribora za </w:t>
            </w:r>
            <w:proofErr w:type="spellStart"/>
            <w:r>
              <w:rPr>
                <w:rFonts w:eastAsia="Caladea"/>
                <w:sz w:val="24"/>
                <w:szCs w:val="24"/>
              </w:rPr>
              <w:t>predškolu</w:t>
            </w:r>
            <w:proofErr w:type="spellEnd"/>
          </w:p>
        </w:tc>
        <w:tc>
          <w:tcPr>
            <w:tcW w:w="3284" w:type="dxa"/>
          </w:tcPr>
          <w:p w14:paraId="1FA22F98" w14:textId="2BCAD6C9" w:rsidR="00DD0E8D" w:rsidRPr="008D7EC2" w:rsidRDefault="00DD0E8D" w:rsidP="00DD0E8D">
            <w:pPr>
              <w:pStyle w:val="Bezproreda"/>
              <w:jc w:val="right"/>
            </w:pPr>
            <w:r w:rsidRPr="00220415">
              <w:t xml:space="preserve">siječanj 2022. – prosinac </w:t>
            </w:r>
            <w:r>
              <w:t>2024</w:t>
            </w:r>
            <w:r w:rsidRPr="00220415">
              <w:t>.</w:t>
            </w:r>
          </w:p>
        </w:tc>
        <w:tc>
          <w:tcPr>
            <w:tcW w:w="2435" w:type="dxa"/>
          </w:tcPr>
          <w:p w14:paraId="1BDFB2DC" w14:textId="5E961BFB" w:rsidR="00DD0E8D" w:rsidRDefault="00DD0E8D" w:rsidP="00DD0E8D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1.137,62</w:t>
            </w:r>
          </w:p>
        </w:tc>
        <w:tc>
          <w:tcPr>
            <w:tcW w:w="1973" w:type="dxa"/>
          </w:tcPr>
          <w:p w14:paraId="13518927" w14:textId="2B294B1B" w:rsidR="00DD0E8D" w:rsidRDefault="00B05534" w:rsidP="00DD0E8D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0,00</w:t>
            </w:r>
          </w:p>
        </w:tc>
        <w:tc>
          <w:tcPr>
            <w:tcW w:w="1665" w:type="dxa"/>
          </w:tcPr>
          <w:p w14:paraId="00A66A0F" w14:textId="2AC0F9E1" w:rsidR="00DD0E8D" w:rsidRDefault="00CC35A6" w:rsidP="00DD0E8D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1.137,62</w:t>
            </w:r>
          </w:p>
        </w:tc>
      </w:tr>
      <w:tr w:rsidR="00DD0E8D" w14:paraId="7EA1A0BC" w14:textId="0B3F5F59" w:rsidTr="00DD0E8D">
        <w:tc>
          <w:tcPr>
            <w:tcW w:w="845" w:type="dxa"/>
            <w:shd w:val="clear" w:color="auto" w:fill="FFFF00"/>
          </w:tcPr>
          <w:p w14:paraId="1CDF30AA" w14:textId="77777777" w:rsidR="00DD0E8D" w:rsidRDefault="00DD0E8D" w:rsidP="00DD0E8D">
            <w:pPr>
              <w:pStyle w:val="Bezproreda"/>
              <w:ind w:left="720"/>
              <w:rPr>
                <w:rFonts w:eastAsia="Caladea"/>
                <w:b/>
                <w:bCs/>
                <w:sz w:val="24"/>
                <w:szCs w:val="24"/>
              </w:rPr>
            </w:pPr>
          </w:p>
        </w:tc>
        <w:tc>
          <w:tcPr>
            <w:tcW w:w="3926" w:type="dxa"/>
            <w:shd w:val="clear" w:color="auto" w:fill="FFFF00"/>
          </w:tcPr>
          <w:p w14:paraId="395AA5A0" w14:textId="77777777" w:rsidR="00DD0E8D" w:rsidRDefault="00DD0E8D" w:rsidP="00DD0E8D">
            <w:pPr>
              <w:pStyle w:val="Bezproreda"/>
              <w:rPr>
                <w:b/>
                <w:bCs/>
              </w:rPr>
            </w:pPr>
            <w:r>
              <w:rPr>
                <w:b/>
                <w:bCs/>
              </w:rPr>
              <w:t>UKUPNO</w:t>
            </w:r>
          </w:p>
        </w:tc>
        <w:tc>
          <w:tcPr>
            <w:tcW w:w="3284" w:type="dxa"/>
            <w:shd w:val="clear" w:color="auto" w:fill="FFFF00"/>
          </w:tcPr>
          <w:p w14:paraId="5F47B64D" w14:textId="77777777" w:rsidR="00DD0E8D" w:rsidRPr="008D7EC2" w:rsidRDefault="00DD0E8D" w:rsidP="00DD0E8D">
            <w:pPr>
              <w:pStyle w:val="Bezproreda"/>
              <w:jc w:val="right"/>
            </w:pPr>
          </w:p>
        </w:tc>
        <w:tc>
          <w:tcPr>
            <w:tcW w:w="2435" w:type="dxa"/>
            <w:shd w:val="clear" w:color="auto" w:fill="FFFF00"/>
          </w:tcPr>
          <w:p w14:paraId="6590C9FB" w14:textId="3FBC6438" w:rsidR="00DD0E8D" w:rsidRPr="00577480" w:rsidRDefault="00DD0E8D" w:rsidP="00DD0E8D">
            <w:pPr>
              <w:pStyle w:val="Bezproreda"/>
              <w:jc w:val="right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1.096.864,41</w:t>
            </w:r>
          </w:p>
        </w:tc>
        <w:tc>
          <w:tcPr>
            <w:tcW w:w="1973" w:type="dxa"/>
            <w:shd w:val="clear" w:color="auto" w:fill="FFFF00"/>
          </w:tcPr>
          <w:p w14:paraId="3B8612B6" w14:textId="45D4B4C7" w:rsidR="00DD0E8D" w:rsidRDefault="00CC35A6" w:rsidP="00DD0E8D">
            <w:pPr>
              <w:pStyle w:val="Bezproreda"/>
              <w:jc w:val="right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431.554,62</w:t>
            </w:r>
          </w:p>
        </w:tc>
        <w:tc>
          <w:tcPr>
            <w:tcW w:w="1665" w:type="dxa"/>
            <w:shd w:val="clear" w:color="auto" w:fill="FFFF00"/>
          </w:tcPr>
          <w:p w14:paraId="19399F05" w14:textId="1B96AAC0" w:rsidR="00DD0E8D" w:rsidRDefault="00CC35A6" w:rsidP="00DD0E8D">
            <w:pPr>
              <w:pStyle w:val="Bezproreda"/>
              <w:jc w:val="right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1.528.419,03</w:t>
            </w:r>
          </w:p>
        </w:tc>
      </w:tr>
      <w:bookmarkEnd w:id="2"/>
    </w:tbl>
    <w:p w14:paraId="19A0447C" w14:textId="77777777" w:rsidR="007B19DF" w:rsidRDefault="007B19DF">
      <w:pPr>
        <w:spacing w:before="9"/>
        <w:rPr>
          <w:rFonts w:asciiTheme="minorHAnsi" w:eastAsia="Caladea" w:hAnsiTheme="minorHAnsi" w:cstheme="minorHAnsi"/>
          <w:sz w:val="24"/>
          <w:szCs w:val="24"/>
        </w:rPr>
      </w:pPr>
    </w:p>
    <w:p w14:paraId="2F8BF1F7" w14:textId="77777777" w:rsidR="00DD0E8D" w:rsidRDefault="00DD0E8D">
      <w:pPr>
        <w:spacing w:before="9"/>
        <w:rPr>
          <w:rFonts w:asciiTheme="minorHAnsi" w:eastAsia="Caladea" w:hAnsiTheme="minorHAnsi" w:cstheme="minorHAnsi"/>
          <w:sz w:val="24"/>
          <w:szCs w:val="24"/>
        </w:rPr>
      </w:pPr>
    </w:p>
    <w:tbl>
      <w:tblPr>
        <w:tblStyle w:val="TableNormal"/>
        <w:tblW w:w="1417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1701"/>
        <w:gridCol w:w="1559"/>
        <w:gridCol w:w="1276"/>
        <w:gridCol w:w="1134"/>
        <w:gridCol w:w="1240"/>
        <w:gridCol w:w="1240"/>
        <w:gridCol w:w="1630"/>
      </w:tblGrid>
      <w:tr w:rsidR="00DD0E8D" w:rsidRPr="008C7A47" w14:paraId="60386DE2" w14:textId="77777777" w:rsidTr="00FE6BBA">
        <w:trPr>
          <w:trHeight w:val="561"/>
        </w:trPr>
        <w:tc>
          <w:tcPr>
            <w:tcW w:w="4395" w:type="dxa"/>
            <w:vMerge w:val="restart"/>
            <w:shd w:val="clear" w:color="auto" w:fill="C6D9F1" w:themeFill="text2" w:themeFillTint="33"/>
          </w:tcPr>
          <w:p w14:paraId="5C96620E" w14:textId="77777777" w:rsidR="00DD0E8D" w:rsidRPr="008C7A47" w:rsidRDefault="00DD0E8D" w:rsidP="00C80A4E">
            <w:pPr>
              <w:spacing w:before="135"/>
              <w:jc w:val="center"/>
              <w:rPr>
                <w:rFonts w:eastAsia="Caladea"/>
                <w:b/>
                <w:sz w:val="24"/>
                <w:szCs w:val="24"/>
              </w:rPr>
            </w:pPr>
            <w:bookmarkStart w:id="3" w:name="_Hlk93408910"/>
            <w:r w:rsidRPr="008C7A47">
              <w:rPr>
                <w:rFonts w:eastAsia="Caladea"/>
                <w:b/>
                <w:sz w:val="24"/>
                <w:szCs w:val="24"/>
              </w:rPr>
              <w:t>Pokazatelj rezultata</w:t>
            </w:r>
          </w:p>
        </w:tc>
        <w:tc>
          <w:tcPr>
            <w:tcW w:w="1701" w:type="dxa"/>
            <w:vMerge w:val="restart"/>
            <w:shd w:val="clear" w:color="auto" w:fill="C6D9F1" w:themeFill="text2" w:themeFillTint="33"/>
          </w:tcPr>
          <w:p w14:paraId="103CAB46" w14:textId="77777777" w:rsidR="00DD0E8D" w:rsidRPr="008C7A47" w:rsidRDefault="00DD0E8D" w:rsidP="00C80A4E">
            <w:pPr>
              <w:spacing w:line="277" w:lineRule="exact"/>
              <w:jc w:val="center"/>
              <w:rPr>
                <w:rFonts w:eastAsia="Caladea"/>
                <w:b/>
                <w:sz w:val="24"/>
                <w:szCs w:val="24"/>
              </w:rPr>
            </w:pPr>
            <w:r w:rsidRPr="008C7A47">
              <w:rPr>
                <w:rFonts w:eastAsia="Caladea"/>
                <w:b/>
                <w:sz w:val="24"/>
                <w:szCs w:val="24"/>
              </w:rPr>
              <w:t>Početna</w:t>
            </w:r>
          </w:p>
          <w:p w14:paraId="02835D66" w14:textId="77777777" w:rsidR="00DD0E8D" w:rsidRPr="008C7A47" w:rsidRDefault="00DD0E8D" w:rsidP="00C80A4E">
            <w:pPr>
              <w:spacing w:line="264" w:lineRule="exact"/>
              <w:jc w:val="center"/>
              <w:rPr>
                <w:rFonts w:eastAsia="Caladea"/>
                <w:b/>
                <w:sz w:val="24"/>
                <w:szCs w:val="24"/>
              </w:rPr>
            </w:pPr>
            <w:r w:rsidRPr="008C7A47">
              <w:rPr>
                <w:rFonts w:eastAsia="Caladea"/>
                <w:b/>
                <w:sz w:val="24"/>
                <w:szCs w:val="24"/>
              </w:rPr>
              <w:t>vrijednost</w:t>
            </w:r>
          </w:p>
        </w:tc>
        <w:tc>
          <w:tcPr>
            <w:tcW w:w="1559" w:type="dxa"/>
            <w:vMerge w:val="restart"/>
            <w:shd w:val="clear" w:color="auto" w:fill="C6D9F1" w:themeFill="text2" w:themeFillTint="33"/>
          </w:tcPr>
          <w:p w14:paraId="04A2B1AE" w14:textId="77777777" w:rsidR="00DD0E8D" w:rsidRDefault="00DD0E8D" w:rsidP="00C80A4E">
            <w:pPr>
              <w:spacing w:before="135"/>
              <w:jc w:val="center"/>
              <w:rPr>
                <w:rFonts w:eastAsia="Caladea"/>
                <w:b/>
                <w:sz w:val="24"/>
                <w:szCs w:val="24"/>
              </w:rPr>
            </w:pPr>
            <w:r w:rsidRPr="008C7A47">
              <w:rPr>
                <w:rFonts w:eastAsia="Caladea"/>
                <w:b/>
                <w:sz w:val="24"/>
                <w:szCs w:val="24"/>
              </w:rPr>
              <w:t xml:space="preserve">Ciljana </w:t>
            </w:r>
          </w:p>
          <w:p w14:paraId="70870659" w14:textId="77777777" w:rsidR="00DD0E8D" w:rsidRPr="008C7A47" w:rsidRDefault="00DD0E8D" w:rsidP="00C80A4E">
            <w:pPr>
              <w:spacing w:before="135"/>
              <w:jc w:val="center"/>
              <w:rPr>
                <w:rFonts w:eastAsia="Caladea"/>
                <w:b/>
                <w:sz w:val="24"/>
                <w:szCs w:val="24"/>
              </w:rPr>
            </w:pPr>
            <w:r w:rsidRPr="008C7A47">
              <w:rPr>
                <w:rFonts w:eastAsia="Caladea"/>
                <w:b/>
                <w:sz w:val="24"/>
                <w:szCs w:val="24"/>
              </w:rPr>
              <w:t>vrijednost</w:t>
            </w:r>
          </w:p>
        </w:tc>
        <w:tc>
          <w:tcPr>
            <w:tcW w:w="6520" w:type="dxa"/>
            <w:gridSpan w:val="5"/>
            <w:shd w:val="clear" w:color="auto" w:fill="C6D9F1" w:themeFill="text2" w:themeFillTint="33"/>
          </w:tcPr>
          <w:p w14:paraId="070B86A0" w14:textId="77777777" w:rsidR="00DD0E8D" w:rsidRPr="008C7A47" w:rsidRDefault="00DD0E8D" w:rsidP="00C80A4E">
            <w:pPr>
              <w:spacing w:before="135"/>
              <w:jc w:val="center"/>
              <w:rPr>
                <w:rFonts w:eastAsia="Caladea"/>
                <w:b/>
                <w:sz w:val="24"/>
                <w:szCs w:val="24"/>
              </w:rPr>
            </w:pPr>
            <w:r w:rsidRPr="008C7A47">
              <w:rPr>
                <w:rFonts w:eastAsia="Caladea"/>
                <w:b/>
                <w:sz w:val="24"/>
                <w:szCs w:val="24"/>
              </w:rPr>
              <w:t>Ostvarena vrijednost</w:t>
            </w:r>
          </w:p>
        </w:tc>
      </w:tr>
      <w:tr w:rsidR="00DD0E8D" w:rsidRPr="008C7A47" w14:paraId="7E2425AC" w14:textId="77777777" w:rsidTr="00FE6BBA">
        <w:trPr>
          <w:trHeight w:val="258"/>
        </w:trPr>
        <w:tc>
          <w:tcPr>
            <w:tcW w:w="4395" w:type="dxa"/>
            <w:vMerge/>
            <w:shd w:val="clear" w:color="auto" w:fill="C6D9F1" w:themeFill="text2" w:themeFillTint="33"/>
          </w:tcPr>
          <w:p w14:paraId="6FDC550F" w14:textId="77777777" w:rsidR="00DD0E8D" w:rsidRPr="008C7A47" w:rsidRDefault="00DD0E8D" w:rsidP="00C80A4E">
            <w:pPr>
              <w:spacing w:line="239" w:lineRule="exact"/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C6D9F1" w:themeFill="text2" w:themeFillTint="33"/>
          </w:tcPr>
          <w:p w14:paraId="72B8181B" w14:textId="77777777" w:rsidR="00DD0E8D" w:rsidRPr="008C7A47" w:rsidRDefault="00DD0E8D" w:rsidP="00C80A4E">
            <w:pPr>
              <w:spacing w:line="239" w:lineRule="exact"/>
              <w:ind w:right="433"/>
              <w:jc w:val="center"/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C6D9F1" w:themeFill="text2" w:themeFillTint="33"/>
          </w:tcPr>
          <w:p w14:paraId="1B81C729" w14:textId="77777777" w:rsidR="00DD0E8D" w:rsidRPr="008C7A47" w:rsidRDefault="00DD0E8D" w:rsidP="00C80A4E">
            <w:pPr>
              <w:spacing w:line="239" w:lineRule="exact"/>
              <w:ind w:right="1085"/>
              <w:jc w:val="center"/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C6D9F1" w:themeFill="text2" w:themeFillTint="33"/>
          </w:tcPr>
          <w:p w14:paraId="5CC23367" w14:textId="77777777" w:rsidR="00DD0E8D" w:rsidRPr="008C7A47" w:rsidRDefault="00DD0E8D" w:rsidP="00C80A4E">
            <w:pPr>
              <w:spacing w:line="239" w:lineRule="exact"/>
              <w:ind w:right="274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2022.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213AE983" w14:textId="77777777" w:rsidR="00DD0E8D" w:rsidRPr="008C7A47" w:rsidRDefault="00DD0E8D" w:rsidP="00C80A4E">
            <w:pPr>
              <w:spacing w:line="239" w:lineRule="exact"/>
              <w:ind w:right="139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240" w:type="dxa"/>
            <w:shd w:val="clear" w:color="auto" w:fill="C6D9F1" w:themeFill="text2" w:themeFillTint="33"/>
          </w:tcPr>
          <w:p w14:paraId="6C1CFA10" w14:textId="77777777" w:rsidR="00DD0E8D" w:rsidRPr="008C7A47" w:rsidRDefault="00DD0E8D" w:rsidP="00C80A4E">
            <w:pPr>
              <w:spacing w:line="239" w:lineRule="exact"/>
              <w:ind w:right="132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2024.</w:t>
            </w:r>
          </w:p>
        </w:tc>
        <w:tc>
          <w:tcPr>
            <w:tcW w:w="1240" w:type="dxa"/>
            <w:shd w:val="clear" w:color="auto" w:fill="C6D9F1" w:themeFill="text2" w:themeFillTint="33"/>
          </w:tcPr>
          <w:p w14:paraId="2EB22FD9" w14:textId="77777777" w:rsidR="00DD0E8D" w:rsidRPr="008C7A47" w:rsidRDefault="00DD0E8D" w:rsidP="00C80A4E">
            <w:pPr>
              <w:spacing w:line="239" w:lineRule="exact"/>
              <w:ind w:right="132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2025.</w:t>
            </w:r>
          </w:p>
        </w:tc>
        <w:tc>
          <w:tcPr>
            <w:tcW w:w="1630" w:type="dxa"/>
            <w:shd w:val="clear" w:color="auto" w:fill="C6D9F1" w:themeFill="text2" w:themeFillTint="33"/>
          </w:tcPr>
          <w:p w14:paraId="04E27160" w14:textId="77777777" w:rsidR="00DD0E8D" w:rsidRPr="008C7A47" w:rsidRDefault="00DD0E8D" w:rsidP="00C80A4E">
            <w:pPr>
              <w:spacing w:line="239" w:lineRule="exact"/>
              <w:ind w:right="132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UKUPNO</w:t>
            </w:r>
          </w:p>
        </w:tc>
      </w:tr>
      <w:tr w:rsidR="00DD0E8D" w:rsidRPr="008C7A47" w14:paraId="6FCC7748" w14:textId="77777777" w:rsidTr="00FE6BBA">
        <w:trPr>
          <w:trHeight w:val="258"/>
        </w:trPr>
        <w:tc>
          <w:tcPr>
            <w:tcW w:w="4395" w:type="dxa"/>
          </w:tcPr>
          <w:p w14:paraId="4BC6215C" w14:textId="73550E4C" w:rsidR="00DD0E8D" w:rsidRPr="008C7A47" w:rsidRDefault="00DD0E8D" w:rsidP="00DD0E8D">
            <w:pPr>
              <w:spacing w:line="239" w:lineRule="exact"/>
              <w:rPr>
                <w:rFonts w:eastAsia="Caladea"/>
                <w:sz w:val="24"/>
                <w:szCs w:val="24"/>
              </w:rPr>
            </w:pPr>
            <w:r w:rsidRPr="00324AFD">
              <w:t>ukupan broj upisane djece u dječji vrtić Vladislavci</w:t>
            </w:r>
          </w:p>
        </w:tc>
        <w:tc>
          <w:tcPr>
            <w:tcW w:w="1701" w:type="dxa"/>
          </w:tcPr>
          <w:p w14:paraId="0AFA933A" w14:textId="21126788" w:rsidR="00DD0E8D" w:rsidRPr="008C7A47" w:rsidRDefault="00DD0E8D" w:rsidP="00DD0E8D">
            <w:pPr>
              <w:spacing w:line="239" w:lineRule="exact"/>
              <w:ind w:right="433"/>
              <w:jc w:val="center"/>
              <w:rPr>
                <w:rFonts w:eastAsia="Caladea"/>
                <w:sz w:val="24"/>
                <w:szCs w:val="24"/>
              </w:rPr>
            </w:pPr>
            <w:r w:rsidRPr="00324AFD">
              <w:t>0 (2021.)</w:t>
            </w:r>
          </w:p>
        </w:tc>
        <w:tc>
          <w:tcPr>
            <w:tcW w:w="1559" w:type="dxa"/>
          </w:tcPr>
          <w:p w14:paraId="49EED284" w14:textId="5A1A91DD" w:rsidR="00DD0E8D" w:rsidRPr="008C7A47" w:rsidRDefault="00DD0E8D" w:rsidP="00DD0E8D">
            <w:pPr>
              <w:spacing w:line="239" w:lineRule="exact"/>
              <w:ind w:right="1085"/>
              <w:jc w:val="center"/>
              <w:rPr>
                <w:rFonts w:eastAsia="Caladea"/>
                <w:sz w:val="24"/>
                <w:szCs w:val="24"/>
              </w:rPr>
            </w:pPr>
            <w:r w:rsidRPr="00324AFD">
              <w:t>56</w:t>
            </w:r>
          </w:p>
        </w:tc>
        <w:tc>
          <w:tcPr>
            <w:tcW w:w="1276" w:type="dxa"/>
          </w:tcPr>
          <w:p w14:paraId="6A0EDF80" w14:textId="485AB3BC" w:rsidR="00DD0E8D" w:rsidRPr="008C7A47" w:rsidRDefault="00DD0E8D" w:rsidP="00DD0E8D">
            <w:pPr>
              <w:spacing w:line="239" w:lineRule="exact"/>
              <w:ind w:right="1085"/>
              <w:jc w:val="center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7A131A0" w14:textId="5AAE1514" w:rsidR="00DD0E8D" w:rsidRPr="008C7A47" w:rsidRDefault="00DD0E8D" w:rsidP="00DD0E8D">
            <w:pPr>
              <w:spacing w:line="239" w:lineRule="exact"/>
              <w:ind w:right="1085"/>
              <w:jc w:val="center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0</w:t>
            </w:r>
          </w:p>
        </w:tc>
        <w:tc>
          <w:tcPr>
            <w:tcW w:w="1240" w:type="dxa"/>
          </w:tcPr>
          <w:p w14:paraId="5DF9B831" w14:textId="636B7BAD" w:rsidR="00DD0E8D" w:rsidRPr="008C7A47" w:rsidRDefault="00DD0E8D" w:rsidP="00DD0E8D">
            <w:pPr>
              <w:spacing w:line="239" w:lineRule="exact"/>
              <w:ind w:right="132"/>
              <w:jc w:val="center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0</w:t>
            </w:r>
          </w:p>
        </w:tc>
        <w:tc>
          <w:tcPr>
            <w:tcW w:w="1240" w:type="dxa"/>
          </w:tcPr>
          <w:p w14:paraId="501C0D50" w14:textId="6B490AC6" w:rsidR="00DD0E8D" w:rsidRPr="008C7A47" w:rsidRDefault="00DD0E8D" w:rsidP="00DD0E8D">
            <w:pPr>
              <w:spacing w:line="239" w:lineRule="exact"/>
              <w:ind w:right="132"/>
              <w:jc w:val="center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56</w:t>
            </w:r>
          </w:p>
        </w:tc>
        <w:tc>
          <w:tcPr>
            <w:tcW w:w="1630" w:type="dxa"/>
          </w:tcPr>
          <w:p w14:paraId="5F3783E9" w14:textId="6D458690" w:rsidR="00DD0E8D" w:rsidRPr="008C7A47" w:rsidRDefault="00DD0E8D" w:rsidP="00DD0E8D">
            <w:pPr>
              <w:spacing w:line="239" w:lineRule="exact"/>
              <w:ind w:right="132"/>
              <w:jc w:val="center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56</w:t>
            </w:r>
          </w:p>
        </w:tc>
      </w:tr>
    </w:tbl>
    <w:p w14:paraId="34700A03" w14:textId="77777777" w:rsidR="007B19DF" w:rsidRDefault="007B19DF">
      <w:pPr>
        <w:spacing w:line="239" w:lineRule="exact"/>
        <w:jc w:val="both"/>
        <w:rPr>
          <w:rFonts w:asciiTheme="minorHAnsi" w:eastAsia="Caladea" w:hAnsiTheme="minorHAnsi" w:cstheme="minorHAnsi"/>
          <w:sz w:val="24"/>
          <w:szCs w:val="24"/>
        </w:rPr>
      </w:pPr>
    </w:p>
    <w:p w14:paraId="1004994F" w14:textId="77777777" w:rsidR="00DD0E8D" w:rsidRDefault="00DD0E8D">
      <w:pPr>
        <w:spacing w:line="239" w:lineRule="exact"/>
        <w:jc w:val="both"/>
        <w:rPr>
          <w:rFonts w:asciiTheme="minorHAnsi" w:eastAsia="Caladea" w:hAnsiTheme="minorHAnsi" w:cstheme="minorHAnsi"/>
          <w:sz w:val="24"/>
          <w:szCs w:val="24"/>
        </w:rPr>
      </w:pPr>
    </w:p>
    <w:p w14:paraId="5684066F" w14:textId="77777777" w:rsidR="003365AA" w:rsidRDefault="003365AA">
      <w:pPr>
        <w:spacing w:line="239" w:lineRule="exact"/>
        <w:jc w:val="both"/>
        <w:rPr>
          <w:rFonts w:asciiTheme="minorHAnsi" w:eastAsia="Caladea" w:hAnsiTheme="minorHAnsi" w:cstheme="minorHAnsi"/>
          <w:sz w:val="24"/>
          <w:szCs w:val="24"/>
        </w:rPr>
      </w:pPr>
    </w:p>
    <w:p w14:paraId="0A507597" w14:textId="77777777" w:rsidR="003365AA" w:rsidRDefault="003365AA">
      <w:pPr>
        <w:spacing w:line="239" w:lineRule="exact"/>
        <w:jc w:val="both"/>
        <w:rPr>
          <w:rFonts w:asciiTheme="minorHAnsi" w:eastAsia="Caladea" w:hAnsiTheme="minorHAnsi" w:cstheme="minorHAnsi"/>
          <w:sz w:val="24"/>
          <w:szCs w:val="24"/>
        </w:rPr>
      </w:pPr>
    </w:p>
    <w:p w14:paraId="3EAD3468" w14:textId="05FB12BB" w:rsidR="007B19DF" w:rsidRDefault="00000000">
      <w:pPr>
        <w:spacing w:line="276" w:lineRule="auto"/>
        <w:jc w:val="both"/>
        <w:rPr>
          <w:rFonts w:eastAsia="Caladea"/>
          <w:sz w:val="24"/>
          <w:szCs w:val="24"/>
        </w:rPr>
      </w:pPr>
      <w:r>
        <w:rPr>
          <w:rFonts w:eastAsia="Caladea"/>
          <w:sz w:val="24"/>
          <w:szCs w:val="24"/>
        </w:rPr>
        <w:t xml:space="preserve">3. </w:t>
      </w:r>
      <w:r>
        <w:rPr>
          <w:rFonts w:eastAsia="Caladea"/>
          <w:b/>
          <w:bCs/>
          <w:sz w:val="24"/>
          <w:szCs w:val="24"/>
          <w:u w:val="single"/>
        </w:rPr>
        <w:t>Mjera 1.3. Ulaganje u odgojno-obrazovni sustav</w:t>
      </w:r>
      <w:r>
        <w:rPr>
          <w:rFonts w:eastAsia="Caladea"/>
          <w:sz w:val="24"/>
          <w:szCs w:val="24"/>
        </w:rPr>
        <w:t xml:space="preserve"> - u izvještajnom razdoblju pružena je podrška aktivnostima vezanima za odgoj i  obrazovanje kroz sufinanciranje troškova prijevoza učenika i studenata, dodjelu stipendije učenicima srednjih škola i studentima, sufinanciranje polaganja vozačkog ispita učenicima i studentima.</w:t>
      </w:r>
    </w:p>
    <w:p w14:paraId="15C03EB8" w14:textId="77777777" w:rsidR="007B19DF" w:rsidRDefault="007B19DF">
      <w:pPr>
        <w:spacing w:line="237" w:lineRule="exact"/>
        <w:jc w:val="both"/>
        <w:rPr>
          <w:rFonts w:asciiTheme="minorHAnsi" w:eastAsia="Caladea" w:hAnsiTheme="minorHAnsi" w:cstheme="minorHAnsi"/>
          <w:sz w:val="24"/>
          <w:szCs w:val="24"/>
        </w:rPr>
      </w:pPr>
    </w:p>
    <w:p w14:paraId="0B32D085" w14:textId="77777777" w:rsidR="007B19DF" w:rsidRDefault="00000000" w:rsidP="004F3672">
      <w:pPr>
        <w:pStyle w:val="Bezproreda"/>
        <w:rPr>
          <w:rFonts w:eastAsia="Caladea"/>
          <w:sz w:val="24"/>
          <w:szCs w:val="24"/>
        </w:rPr>
      </w:pPr>
      <w:bookmarkStart w:id="4" w:name="_Hlk109809649"/>
      <w:r>
        <w:rPr>
          <w:rFonts w:eastAsia="Caladea"/>
          <w:sz w:val="24"/>
          <w:szCs w:val="24"/>
        </w:rPr>
        <w:lastRenderedPageBreak/>
        <w:t xml:space="preserve">U izvještajnom razdoblju provedene su slijedeće ključne aktivnosti: </w:t>
      </w:r>
    </w:p>
    <w:p w14:paraId="37763038" w14:textId="77777777" w:rsidR="007B19DF" w:rsidRDefault="007B19DF">
      <w:pPr>
        <w:pStyle w:val="Bezproreda"/>
        <w:ind w:left="284"/>
        <w:rPr>
          <w:rFonts w:eastAsia="Caladea"/>
          <w:sz w:val="24"/>
          <w:szCs w:val="24"/>
        </w:rPr>
      </w:pPr>
    </w:p>
    <w:p w14:paraId="4C24AD22" w14:textId="77777777" w:rsidR="007B19DF" w:rsidRDefault="007B19DF">
      <w:pPr>
        <w:pStyle w:val="Bezproreda"/>
        <w:ind w:left="284"/>
        <w:rPr>
          <w:rFonts w:eastAsia="Caladea"/>
          <w:sz w:val="24"/>
          <w:szCs w:val="24"/>
        </w:rPr>
      </w:pPr>
    </w:p>
    <w:tbl>
      <w:tblPr>
        <w:tblStyle w:val="Reetkatablice"/>
        <w:tblW w:w="14034" w:type="dxa"/>
        <w:tblInd w:w="-5" w:type="dxa"/>
        <w:tblLook w:val="04A0" w:firstRow="1" w:lastRow="0" w:firstColumn="1" w:lastColumn="0" w:noHBand="0" w:noVBand="1"/>
      </w:tblPr>
      <w:tblGrid>
        <w:gridCol w:w="845"/>
        <w:gridCol w:w="3912"/>
        <w:gridCol w:w="3280"/>
        <w:gridCol w:w="2519"/>
        <w:gridCol w:w="1739"/>
        <w:gridCol w:w="1739"/>
      </w:tblGrid>
      <w:tr w:rsidR="003365AA" w14:paraId="74EFA4E6" w14:textId="6F879383" w:rsidTr="007A2A76">
        <w:tc>
          <w:tcPr>
            <w:tcW w:w="845" w:type="dxa"/>
            <w:vMerge w:val="restart"/>
            <w:shd w:val="clear" w:color="auto" w:fill="B8CCE4" w:themeFill="accent1" w:themeFillTint="66"/>
          </w:tcPr>
          <w:p w14:paraId="3612D48F" w14:textId="77777777" w:rsidR="003365AA" w:rsidRDefault="003365AA">
            <w:pPr>
              <w:pStyle w:val="Bezproreda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R.BR.</w:t>
            </w:r>
          </w:p>
        </w:tc>
        <w:tc>
          <w:tcPr>
            <w:tcW w:w="3912" w:type="dxa"/>
            <w:vMerge w:val="restart"/>
            <w:shd w:val="clear" w:color="auto" w:fill="B8CCE4" w:themeFill="accent1" w:themeFillTint="66"/>
          </w:tcPr>
          <w:p w14:paraId="0B71384F" w14:textId="77777777" w:rsidR="003365AA" w:rsidRDefault="003365AA">
            <w:pPr>
              <w:pStyle w:val="Bezproreda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KLJUČNA AKTIVNOST</w:t>
            </w:r>
          </w:p>
        </w:tc>
        <w:tc>
          <w:tcPr>
            <w:tcW w:w="3280" w:type="dxa"/>
            <w:vMerge w:val="restart"/>
            <w:shd w:val="clear" w:color="auto" w:fill="B8CCE4" w:themeFill="accent1" w:themeFillTint="66"/>
          </w:tcPr>
          <w:p w14:paraId="33FF1085" w14:textId="77777777" w:rsidR="003365AA" w:rsidRDefault="003365AA">
            <w:pPr>
              <w:pStyle w:val="Bezproreda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 xml:space="preserve">PLANIRANO VRIJEME </w:t>
            </w:r>
          </w:p>
          <w:p w14:paraId="47FD887C" w14:textId="38446C64" w:rsidR="003365AA" w:rsidRDefault="003365AA">
            <w:pPr>
              <w:pStyle w:val="Bezproreda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PROVEDBE</w:t>
            </w:r>
          </w:p>
        </w:tc>
        <w:tc>
          <w:tcPr>
            <w:tcW w:w="5997" w:type="dxa"/>
            <w:gridSpan w:val="3"/>
            <w:shd w:val="clear" w:color="auto" w:fill="B8CCE4" w:themeFill="accent1" w:themeFillTint="66"/>
          </w:tcPr>
          <w:p w14:paraId="3F330B91" w14:textId="135F3EEB" w:rsidR="003365AA" w:rsidRDefault="003365AA">
            <w:pPr>
              <w:pStyle w:val="Bezproreda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UTROŠENA SREDSTVA U EURIMA</w:t>
            </w:r>
          </w:p>
        </w:tc>
      </w:tr>
      <w:tr w:rsidR="00FE6BBA" w14:paraId="0B9975D5" w14:textId="77777777" w:rsidTr="00CC5249">
        <w:tc>
          <w:tcPr>
            <w:tcW w:w="845" w:type="dxa"/>
            <w:vMerge/>
            <w:shd w:val="clear" w:color="auto" w:fill="B8CCE4" w:themeFill="accent1" w:themeFillTint="66"/>
          </w:tcPr>
          <w:p w14:paraId="17A45777" w14:textId="77777777" w:rsidR="00FE6BBA" w:rsidRDefault="00FE6BBA" w:rsidP="007A2A76">
            <w:pPr>
              <w:pStyle w:val="Bezproreda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</w:p>
        </w:tc>
        <w:tc>
          <w:tcPr>
            <w:tcW w:w="3912" w:type="dxa"/>
            <w:vMerge/>
            <w:shd w:val="clear" w:color="auto" w:fill="B8CCE4" w:themeFill="accent1" w:themeFillTint="66"/>
          </w:tcPr>
          <w:p w14:paraId="16BC305F" w14:textId="77777777" w:rsidR="00FE6BBA" w:rsidRDefault="00FE6BBA" w:rsidP="007A2A76">
            <w:pPr>
              <w:pStyle w:val="Bezproreda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</w:p>
        </w:tc>
        <w:tc>
          <w:tcPr>
            <w:tcW w:w="3280" w:type="dxa"/>
            <w:vMerge/>
            <w:shd w:val="clear" w:color="auto" w:fill="B8CCE4" w:themeFill="accent1" w:themeFillTint="66"/>
          </w:tcPr>
          <w:p w14:paraId="4BCD0F7B" w14:textId="77777777" w:rsidR="00FE6BBA" w:rsidRDefault="00FE6BBA" w:rsidP="007A2A76">
            <w:pPr>
              <w:pStyle w:val="Bezproreda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</w:p>
        </w:tc>
        <w:tc>
          <w:tcPr>
            <w:tcW w:w="2519" w:type="dxa"/>
            <w:shd w:val="clear" w:color="auto" w:fill="B8CCE4" w:themeFill="accent1" w:themeFillTint="66"/>
          </w:tcPr>
          <w:p w14:paraId="0F701E83" w14:textId="3DBA3EC4" w:rsidR="00FE6BBA" w:rsidRDefault="00FE6BBA" w:rsidP="007A2A76">
            <w:pPr>
              <w:pStyle w:val="Bezproreda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2022.-2024.</w:t>
            </w:r>
          </w:p>
        </w:tc>
        <w:tc>
          <w:tcPr>
            <w:tcW w:w="1739" w:type="dxa"/>
            <w:shd w:val="clear" w:color="auto" w:fill="B8CCE4" w:themeFill="accent1" w:themeFillTint="66"/>
          </w:tcPr>
          <w:p w14:paraId="2D2EA360" w14:textId="27FA7AA9" w:rsidR="00FE6BBA" w:rsidRDefault="00FE6BBA" w:rsidP="007A2A76">
            <w:pPr>
              <w:pStyle w:val="Bezproreda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2025.</w:t>
            </w:r>
          </w:p>
        </w:tc>
        <w:tc>
          <w:tcPr>
            <w:tcW w:w="1739" w:type="dxa"/>
            <w:shd w:val="clear" w:color="auto" w:fill="B8CCE4" w:themeFill="accent1" w:themeFillTint="66"/>
          </w:tcPr>
          <w:p w14:paraId="5B4F4867" w14:textId="6813C339" w:rsidR="00FE6BBA" w:rsidRDefault="00FE6BBA" w:rsidP="007A2A76">
            <w:pPr>
              <w:pStyle w:val="Bezproreda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UKUPNO</w:t>
            </w:r>
          </w:p>
        </w:tc>
      </w:tr>
      <w:tr w:rsidR="00FE6BBA" w14:paraId="43B31B0B" w14:textId="244F80A3" w:rsidTr="00470886">
        <w:tc>
          <w:tcPr>
            <w:tcW w:w="845" w:type="dxa"/>
          </w:tcPr>
          <w:p w14:paraId="289611D4" w14:textId="77777777" w:rsidR="00FE6BBA" w:rsidRDefault="00FE6BBA" w:rsidP="00FE6BBA">
            <w:pPr>
              <w:pStyle w:val="Bezproreda"/>
              <w:numPr>
                <w:ilvl w:val="0"/>
                <w:numId w:val="5"/>
              </w:numPr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3912" w:type="dxa"/>
          </w:tcPr>
          <w:p w14:paraId="2036B8AD" w14:textId="77777777" w:rsidR="00FE6BBA" w:rsidRDefault="00FE6BBA" w:rsidP="00FE6BBA">
            <w:pPr>
              <w:spacing w:line="253" w:lineRule="exac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Sufinanciranje troškova</w:t>
            </w:r>
          </w:p>
          <w:p w14:paraId="6E578356" w14:textId="77777777" w:rsidR="00FE6BBA" w:rsidRDefault="00FE6BBA" w:rsidP="00FE6BBA">
            <w:pPr>
              <w:pStyle w:val="Bezproreda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prijevoza učenika i studenata</w:t>
            </w:r>
          </w:p>
        </w:tc>
        <w:tc>
          <w:tcPr>
            <w:tcW w:w="3280" w:type="dxa"/>
          </w:tcPr>
          <w:p w14:paraId="33F40D56" w14:textId="5EA0FB66" w:rsidR="00FE6BBA" w:rsidRPr="003365AA" w:rsidRDefault="00FE6BBA" w:rsidP="00FE6BBA">
            <w:pPr>
              <w:pStyle w:val="Bezproreda"/>
              <w:jc w:val="right"/>
            </w:pPr>
            <w:r w:rsidRPr="003365AA">
              <w:rPr>
                <w:rFonts w:eastAsia="Caladea"/>
                <w:sz w:val="24"/>
                <w:szCs w:val="24"/>
              </w:rPr>
              <w:t>siječanj 2022. - svibanj 2025.</w:t>
            </w:r>
          </w:p>
        </w:tc>
        <w:tc>
          <w:tcPr>
            <w:tcW w:w="2519" w:type="dxa"/>
          </w:tcPr>
          <w:p w14:paraId="652EF0FD" w14:textId="1B0D79F9" w:rsidR="00FE6BBA" w:rsidRDefault="00FE6BBA" w:rsidP="00FE6BBA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21.126,76</w:t>
            </w:r>
          </w:p>
        </w:tc>
        <w:tc>
          <w:tcPr>
            <w:tcW w:w="1739" w:type="dxa"/>
            <w:shd w:val="clear" w:color="auto" w:fill="FFFFFF" w:themeFill="background1"/>
          </w:tcPr>
          <w:p w14:paraId="258B79E4" w14:textId="6264EE4F" w:rsidR="00FE6BBA" w:rsidRDefault="004447CD" w:rsidP="00FE6BBA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8.181,96</w:t>
            </w:r>
          </w:p>
        </w:tc>
        <w:tc>
          <w:tcPr>
            <w:tcW w:w="1739" w:type="dxa"/>
            <w:shd w:val="clear" w:color="auto" w:fill="FFFFFF" w:themeFill="background1"/>
          </w:tcPr>
          <w:p w14:paraId="1906A138" w14:textId="1BEEB55A" w:rsidR="00FE6BBA" w:rsidRDefault="00096B4E" w:rsidP="00FE6BBA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29.308,72</w:t>
            </w:r>
          </w:p>
        </w:tc>
      </w:tr>
      <w:tr w:rsidR="00FE6BBA" w14:paraId="5ECB666C" w14:textId="2E639712" w:rsidTr="00FE6BBA">
        <w:trPr>
          <w:trHeight w:val="337"/>
        </w:trPr>
        <w:tc>
          <w:tcPr>
            <w:tcW w:w="845" w:type="dxa"/>
          </w:tcPr>
          <w:p w14:paraId="49215AE6" w14:textId="77777777" w:rsidR="00FE6BBA" w:rsidRDefault="00FE6BBA" w:rsidP="00FE6BBA">
            <w:pPr>
              <w:pStyle w:val="Bezproreda"/>
              <w:numPr>
                <w:ilvl w:val="0"/>
                <w:numId w:val="5"/>
              </w:numPr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3912" w:type="dxa"/>
          </w:tcPr>
          <w:p w14:paraId="1FA90498" w14:textId="77777777" w:rsidR="00FE6BBA" w:rsidRDefault="00FE6BBA" w:rsidP="00FE6BBA">
            <w:pPr>
              <w:pStyle w:val="Bezproreda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Stipendije učenicima srednjih škola</w:t>
            </w:r>
          </w:p>
        </w:tc>
        <w:tc>
          <w:tcPr>
            <w:tcW w:w="3280" w:type="dxa"/>
          </w:tcPr>
          <w:p w14:paraId="6CD201C9" w14:textId="60D97290" w:rsidR="00FE6BBA" w:rsidRPr="003365AA" w:rsidRDefault="00FE6BBA" w:rsidP="00FE6BBA">
            <w:pPr>
              <w:pStyle w:val="Bezproreda"/>
              <w:jc w:val="right"/>
            </w:pPr>
            <w:r w:rsidRPr="003365AA">
              <w:rPr>
                <w:rFonts w:eastAsia="Caladea"/>
                <w:sz w:val="24"/>
                <w:szCs w:val="24"/>
              </w:rPr>
              <w:t>siječanj 2022. – svibanj 2025.</w:t>
            </w:r>
          </w:p>
        </w:tc>
        <w:tc>
          <w:tcPr>
            <w:tcW w:w="2519" w:type="dxa"/>
          </w:tcPr>
          <w:p w14:paraId="3273B1EF" w14:textId="6F0CFCD4" w:rsidR="00FE6BBA" w:rsidRDefault="00FE6BBA" w:rsidP="00FE6BBA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3.128,93</w:t>
            </w:r>
          </w:p>
        </w:tc>
        <w:tc>
          <w:tcPr>
            <w:tcW w:w="1739" w:type="dxa"/>
            <w:shd w:val="clear" w:color="auto" w:fill="FFFFFF" w:themeFill="background1"/>
          </w:tcPr>
          <w:p w14:paraId="6E5F5C8A" w14:textId="085DB511" w:rsidR="00FE6BBA" w:rsidRDefault="00096B4E" w:rsidP="00FE6BBA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840,00</w:t>
            </w:r>
          </w:p>
        </w:tc>
        <w:tc>
          <w:tcPr>
            <w:tcW w:w="1739" w:type="dxa"/>
            <w:shd w:val="clear" w:color="auto" w:fill="FFFFFF" w:themeFill="background1"/>
          </w:tcPr>
          <w:p w14:paraId="3DA74A15" w14:textId="5E976B3F" w:rsidR="00FE6BBA" w:rsidRDefault="00096B4E" w:rsidP="00096B4E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3.968,93</w:t>
            </w:r>
          </w:p>
        </w:tc>
      </w:tr>
      <w:tr w:rsidR="00FE6BBA" w14:paraId="06DB6FBC" w14:textId="55D1D87A" w:rsidTr="00450415">
        <w:tc>
          <w:tcPr>
            <w:tcW w:w="845" w:type="dxa"/>
          </w:tcPr>
          <w:p w14:paraId="3C2537D1" w14:textId="77777777" w:rsidR="00FE6BBA" w:rsidRDefault="00FE6BBA" w:rsidP="00FE6BBA">
            <w:pPr>
              <w:pStyle w:val="Bezproreda"/>
              <w:numPr>
                <w:ilvl w:val="0"/>
                <w:numId w:val="5"/>
              </w:numPr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3912" w:type="dxa"/>
          </w:tcPr>
          <w:p w14:paraId="7ADB2D0E" w14:textId="77777777" w:rsidR="00FE6BBA" w:rsidRDefault="00FE6BBA" w:rsidP="00FE6BBA">
            <w:pPr>
              <w:pStyle w:val="Bezproreda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Stipendije studentima</w:t>
            </w:r>
          </w:p>
        </w:tc>
        <w:tc>
          <w:tcPr>
            <w:tcW w:w="3280" w:type="dxa"/>
          </w:tcPr>
          <w:p w14:paraId="1AA32C56" w14:textId="110CD77B" w:rsidR="00FE6BBA" w:rsidRPr="003365AA" w:rsidRDefault="00FE6BBA" w:rsidP="00FE6BBA">
            <w:pPr>
              <w:pStyle w:val="Bezproreda"/>
              <w:jc w:val="right"/>
            </w:pPr>
            <w:r w:rsidRPr="003365AA">
              <w:rPr>
                <w:rFonts w:eastAsia="Caladea"/>
                <w:sz w:val="24"/>
                <w:szCs w:val="24"/>
              </w:rPr>
              <w:t>siječanj 2022. – svibanj 2025.</w:t>
            </w:r>
          </w:p>
        </w:tc>
        <w:tc>
          <w:tcPr>
            <w:tcW w:w="2519" w:type="dxa"/>
          </w:tcPr>
          <w:p w14:paraId="4AC6C41A" w14:textId="604C33C5" w:rsidR="00FE6BBA" w:rsidRDefault="00FE6BBA" w:rsidP="00FE6BBA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12.384,21</w:t>
            </w:r>
          </w:p>
        </w:tc>
        <w:tc>
          <w:tcPr>
            <w:tcW w:w="1739" w:type="dxa"/>
            <w:shd w:val="clear" w:color="auto" w:fill="FFFFFF" w:themeFill="background1"/>
          </w:tcPr>
          <w:p w14:paraId="68DE47E6" w14:textId="7C0CFD54" w:rsidR="00FE6BBA" w:rsidRDefault="00096B4E" w:rsidP="00FE6BBA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980,00</w:t>
            </w:r>
          </w:p>
        </w:tc>
        <w:tc>
          <w:tcPr>
            <w:tcW w:w="1739" w:type="dxa"/>
            <w:shd w:val="clear" w:color="auto" w:fill="FFFFFF" w:themeFill="background1"/>
          </w:tcPr>
          <w:p w14:paraId="6E6A99C8" w14:textId="433CA903" w:rsidR="00FE6BBA" w:rsidRDefault="00096B4E" w:rsidP="00FE6BBA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13.364,21</w:t>
            </w:r>
          </w:p>
        </w:tc>
      </w:tr>
      <w:tr w:rsidR="00FE6BBA" w14:paraId="7E9DCD18" w14:textId="0A9A8937" w:rsidTr="000C26DF">
        <w:tc>
          <w:tcPr>
            <w:tcW w:w="845" w:type="dxa"/>
          </w:tcPr>
          <w:p w14:paraId="2B5A2E34" w14:textId="77777777" w:rsidR="00FE6BBA" w:rsidRDefault="00FE6BBA" w:rsidP="00FE6BBA">
            <w:pPr>
              <w:pStyle w:val="Bezproreda"/>
              <w:numPr>
                <w:ilvl w:val="0"/>
                <w:numId w:val="5"/>
              </w:numPr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3912" w:type="dxa"/>
          </w:tcPr>
          <w:p w14:paraId="3DAB4F7E" w14:textId="77777777" w:rsidR="00FE6BBA" w:rsidRDefault="00FE6BBA" w:rsidP="00FE6BBA">
            <w:pPr>
              <w:pStyle w:val="Bezproreda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Sufinanciranje školske prehrane</w:t>
            </w:r>
          </w:p>
        </w:tc>
        <w:tc>
          <w:tcPr>
            <w:tcW w:w="3280" w:type="dxa"/>
          </w:tcPr>
          <w:p w14:paraId="77933485" w14:textId="34B34301" w:rsidR="00FE6BBA" w:rsidRPr="003365AA" w:rsidRDefault="00FE6BBA" w:rsidP="00FE6BBA">
            <w:pPr>
              <w:pStyle w:val="Bezproreda"/>
              <w:jc w:val="right"/>
            </w:pPr>
            <w:r w:rsidRPr="003365AA">
              <w:rPr>
                <w:rFonts w:eastAsia="Caladea"/>
                <w:sz w:val="24"/>
                <w:szCs w:val="24"/>
              </w:rPr>
              <w:t>siječanj 2022. – svibanj 2025.</w:t>
            </w:r>
          </w:p>
        </w:tc>
        <w:tc>
          <w:tcPr>
            <w:tcW w:w="2519" w:type="dxa"/>
          </w:tcPr>
          <w:p w14:paraId="1D9B8593" w14:textId="666AF5FD" w:rsidR="00FE6BBA" w:rsidRDefault="00FE6BBA" w:rsidP="00FE6BBA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5.221,60</w:t>
            </w:r>
          </w:p>
        </w:tc>
        <w:tc>
          <w:tcPr>
            <w:tcW w:w="1739" w:type="dxa"/>
            <w:shd w:val="clear" w:color="auto" w:fill="FFFFFF" w:themeFill="background1"/>
          </w:tcPr>
          <w:p w14:paraId="489DA55C" w14:textId="15C8020D" w:rsidR="00FE6BBA" w:rsidRDefault="00096B4E" w:rsidP="00FE6BBA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721,00</w:t>
            </w:r>
          </w:p>
        </w:tc>
        <w:tc>
          <w:tcPr>
            <w:tcW w:w="1739" w:type="dxa"/>
            <w:shd w:val="clear" w:color="auto" w:fill="FFFFFF" w:themeFill="background1"/>
          </w:tcPr>
          <w:p w14:paraId="658ECAAF" w14:textId="6C0C4A9C" w:rsidR="00FE6BBA" w:rsidRDefault="00096B4E" w:rsidP="00FE6BBA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5.942,60</w:t>
            </w:r>
          </w:p>
        </w:tc>
      </w:tr>
      <w:tr w:rsidR="00FE6BBA" w14:paraId="65D7F76E" w14:textId="32029542" w:rsidTr="00ED18A3">
        <w:tc>
          <w:tcPr>
            <w:tcW w:w="845" w:type="dxa"/>
          </w:tcPr>
          <w:p w14:paraId="06D21AEB" w14:textId="77777777" w:rsidR="00FE6BBA" w:rsidRDefault="00FE6BBA" w:rsidP="00FE6BBA">
            <w:pPr>
              <w:pStyle w:val="Bezproreda"/>
              <w:numPr>
                <w:ilvl w:val="0"/>
                <w:numId w:val="5"/>
              </w:numPr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3912" w:type="dxa"/>
          </w:tcPr>
          <w:p w14:paraId="455F4CF6" w14:textId="77777777" w:rsidR="00FE6BBA" w:rsidRDefault="00FE6BBA" w:rsidP="00FE6BBA">
            <w:pPr>
              <w:pStyle w:val="Bezproreda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 xml:space="preserve">Sufinanciranje troškova polaganja vozačkog ispita srednjoškolcima i studentima </w:t>
            </w:r>
          </w:p>
        </w:tc>
        <w:tc>
          <w:tcPr>
            <w:tcW w:w="3280" w:type="dxa"/>
          </w:tcPr>
          <w:p w14:paraId="31EADD7D" w14:textId="5C1E557A" w:rsidR="00FE6BBA" w:rsidRPr="003365AA" w:rsidRDefault="00FE6BBA" w:rsidP="00FE6BBA">
            <w:pPr>
              <w:pStyle w:val="Bezproreda"/>
              <w:jc w:val="right"/>
            </w:pPr>
            <w:r w:rsidRPr="003365AA">
              <w:rPr>
                <w:rFonts w:eastAsia="Caladea"/>
                <w:sz w:val="24"/>
                <w:szCs w:val="24"/>
              </w:rPr>
              <w:t>siječanj 2022. – svibanj 2025.</w:t>
            </w:r>
          </w:p>
        </w:tc>
        <w:tc>
          <w:tcPr>
            <w:tcW w:w="2519" w:type="dxa"/>
          </w:tcPr>
          <w:p w14:paraId="6997C9B3" w14:textId="306BDA8E" w:rsidR="00FE6BBA" w:rsidRDefault="00FE6BBA" w:rsidP="00FE6BBA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10.637,67</w:t>
            </w:r>
          </w:p>
        </w:tc>
        <w:tc>
          <w:tcPr>
            <w:tcW w:w="1739" w:type="dxa"/>
            <w:shd w:val="clear" w:color="auto" w:fill="FFFFFF" w:themeFill="background1"/>
          </w:tcPr>
          <w:p w14:paraId="78C4D405" w14:textId="154ACB43" w:rsidR="00FE6BBA" w:rsidRDefault="00096B4E" w:rsidP="00FE6BBA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4.749,91</w:t>
            </w:r>
          </w:p>
        </w:tc>
        <w:tc>
          <w:tcPr>
            <w:tcW w:w="1739" w:type="dxa"/>
            <w:shd w:val="clear" w:color="auto" w:fill="FFFFFF" w:themeFill="background1"/>
          </w:tcPr>
          <w:p w14:paraId="2824DE38" w14:textId="72AB8B79" w:rsidR="00FE6BBA" w:rsidRDefault="00096B4E" w:rsidP="00FE6BBA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15.387,58</w:t>
            </w:r>
          </w:p>
        </w:tc>
      </w:tr>
      <w:tr w:rsidR="00FE6BBA" w14:paraId="2C6D98E5" w14:textId="296DCAA2" w:rsidTr="00A75C92">
        <w:tc>
          <w:tcPr>
            <w:tcW w:w="845" w:type="dxa"/>
          </w:tcPr>
          <w:p w14:paraId="293C28EE" w14:textId="77777777" w:rsidR="00FE6BBA" w:rsidRDefault="00FE6BBA" w:rsidP="00FE6BBA">
            <w:pPr>
              <w:pStyle w:val="Bezproreda"/>
              <w:numPr>
                <w:ilvl w:val="0"/>
                <w:numId w:val="5"/>
              </w:numPr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3912" w:type="dxa"/>
          </w:tcPr>
          <w:p w14:paraId="03FAF081" w14:textId="77777777" w:rsidR="00FE6BBA" w:rsidRDefault="00FE6BBA" w:rsidP="00FE6BBA">
            <w:pPr>
              <w:spacing w:line="253" w:lineRule="exac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Financiranje nabave radnih bilježnica za učenike osnovne škole</w:t>
            </w:r>
          </w:p>
        </w:tc>
        <w:tc>
          <w:tcPr>
            <w:tcW w:w="3280" w:type="dxa"/>
          </w:tcPr>
          <w:p w14:paraId="202124B5" w14:textId="12C21A8A" w:rsidR="00FE6BBA" w:rsidRPr="003365AA" w:rsidRDefault="00FE6BBA" w:rsidP="00FE6BBA">
            <w:pPr>
              <w:pStyle w:val="Bezproreda"/>
              <w:jc w:val="right"/>
            </w:pPr>
            <w:r w:rsidRPr="003365AA">
              <w:rPr>
                <w:rFonts w:eastAsia="Caladea"/>
                <w:sz w:val="24"/>
                <w:szCs w:val="24"/>
              </w:rPr>
              <w:t>siječanj 2022. – svibanj 2025.</w:t>
            </w:r>
          </w:p>
        </w:tc>
        <w:tc>
          <w:tcPr>
            <w:tcW w:w="2519" w:type="dxa"/>
          </w:tcPr>
          <w:p w14:paraId="50CD1CF7" w14:textId="34AC45CA" w:rsidR="00FE6BBA" w:rsidRDefault="00FE6BBA" w:rsidP="00FE6BBA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11.957,01</w:t>
            </w:r>
          </w:p>
        </w:tc>
        <w:tc>
          <w:tcPr>
            <w:tcW w:w="1739" w:type="dxa"/>
            <w:shd w:val="clear" w:color="auto" w:fill="FFFFFF" w:themeFill="background1"/>
          </w:tcPr>
          <w:p w14:paraId="25AEDD03" w14:textId="65F2E912" w:rsidR="00FE6BBA" w:rsidRDefault="00096B4E" w:rsidP="00FE6BBA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0,00</w:t>
            </w:r>
          </w:p>
        </w:tc>
        <w:tc>
          <w:tcPr>
            <w:tcW w:w="1739" w:type="dxa"/>
            <w:shd w:val="clear" w:color="auto" w:fill="FFFFFF" w:themeFill="background1"/>
          </w:tcPr>
          <w:p w14:paraId="74037CD8" w14:textId="187B196A" w:rsidR="00FE6BBA" w:rsidRDefault="00096B4E" w:rsidP="00FE6BBA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11.957,01</w:t>
            </w:r>
          </w:p>
        </w:tc>
      </w:tr>
      <w:tr w:rsidR="00FE6BBA" w14:paraId="6A445276" w14:textId="44D95C0F" w:rsidTr="002F6AC0">
        <w:tc>
          <w:tcPr>
            <w:tcW w:w="845" w:type="dxa"/>
          </w:tcPr>
          <w:p w14:paraId="038F65E2" w14:textId="77777777" w:rsidR="00FE6BBA" w:rsidRDefault="00FE6BBA" w:rsidP="00FE6BBA">
            <w:pPr>
              <w:pStyle w:val="Bezproreda"/>
              <w:numPr>
                <w:ilvl w:val="0"/>
                <w:numId w:val="5"/>
              </w:numPr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3912" w:type="dxa"/>
          </w:tcPr>
          <w:p w14:paraId="2F4436AA" w14:textId="77777777" w:rsidR="00FE6BBA" w:rsidRDefault="00FE6BBA" w:rsidP="00FE6BBA">
            <w:pPr>
              <w:spacing w:line="253" w:lineRule="exac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Nabava školskog pribora za učenike 1 razreda osnovne škole</w:t>
            </w:r>
          </w:p>
        </w:tc>
        <w:tc>
          <w:tcPr>
            <w:tcW w:w="3280" w:type="dxa"/>
          </w:tcPr>
          <w:p w14:paraId="725B52DE" w14:textId="3B80E538" w:rsidR="00FE6BBA" w:rsidRPr="003365AA" w:rsidRDefault="00FE6BBA" w:rsidP="00FE6BBA">
            <w:pPr>
              <w:pStyle w:val="Bezproreda"/>
              <w:jc w:val="right"/>
            </w:pPr>
            <w:r w:rsidRPr="003365AA">
              <w:rPr>
                <w:rFonts w:eastAsia="Caladea"/>
                <w:sz w:val="24"/>
                <w:szCs w:val="24"/>
              </w:rPr>
              <w:t>siječanj 2022. – svibanj 2025.</w:t>
            </w:r>
          </w:p>
        </w:tc>
        <w:tc>
          <w:tcPr>
            <w:tcW w:w="2519" w:type="dxa"/>
          </w:tcPr>
          <w:p w14:paraId="28F552FC" w14:textId="4FFE25CE" w:rsidR="00FE6BBA" w:rsidRDefault="00FE6BBA" w:rsidP="00FE6BBA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2.187,70</w:t>
            </w:r>
          </w:p>
        </w:tc>
        <w:tc>
          <w:tcPr>
            <w:tcW w:w="1739" w:type="dxa"/>
            <w:shd w:val="clear" w:color="auto" w:fill="FFFFFF" w:themeFill="background1"/>
          </w:tcPr>
          <w:p w14:paraId="400FFC62" w14:textId="4B416515" w:rsidR="00FE6BBA" w:rsidRDefault="00096B4E" w:rsidP="00FE6BBA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733,54</w:t>
            </w:r>
          </w:p>
        </w:tc>
        <w:tc>
          <w:tcPr>
            <w:tcW w:w="1739" w:type="dxa"/>
            <w:shd w:val="clear" w:color="auto" w:fill="FFFFFF" w:themeFill="background1"/>
          </w:tcPr>
          <w:p w14:paraId="61AD935F" w14:textId="3A55CCAA" w:rsidR="00FE6BBA" w:rsidRDefault="00096B4E" w:rsidP="00FE6BBA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2.921,24</w:t>
            </w:r>
          </w:p>
        </w:tc>
      </w:tr>
      <w:tr w:rsidR="00FE6BBA" w14:paraId="54967024" w14:textId="5AFBA13D" w:rsidTr="004E4FA2">
        <w:tc>
          <w:tcPr>
            <w:tcW w:w="845" w:type="dxa"/>
          </w:tcPr>
          <w:p w14:paraId="5A1C5840" w14:textId="77777777" w:rsidR="00FE6BBA" w:rsidRDefault="00FE6BBA" w:rsidP="00FE6BBA">
            <w:pPr>
              <w:pStyle w:val="Bezproreda"/>
              <w:numPr>
                <w:ilvl w:val="0"/>
                <w:numId w:val="5"/>
              </w:numPr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3912" w:type="dxa"/>
          </w:tcPr>
          <w:p w14:paraId="0C7271DC" w14:textId="77777777" w:rsidR="00FE6BBA" w:rsidRDefault="00FE6BBA" w:rsidP="00FE6BBA">
            <w:pPr>
              <w:spacing w:line="253" w:lineRule="exact"/>
              <w:rPr>
                <w:rFonts w:eastAsia="Caladea"/>
                <w:color w:val="FF0000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 xml:space="preserve">Nabava pribora za polaznike </w:t>
            </w:r>
            <w:proofErr w:type="spellStart"/>
            <w:r>
              <w:rPr>
                <w:rFonts w:eastAsia="Caladea"/>
                <w:sz w:val="24"/>
                <w:szCs w:val="24"/>
              </w:rPr>
              <w:t>predškole</w:t>
            </w:r>
            <w:proofErr w:type="spellEnd"/>
          </w:p>
        </w:tc>
        <w:tc>
          <w:tcPr>
            <w:tcW w:w="3280" w:type="dxa"/>
          </w:tcPr>
          <w:p w14:paraId="38C25C04" w14:textId="5AE65AF3" w:rsidR="00FE6BBA" w:rsidRPr="003365AA" w:rsidRDefault="00FE6BBA" w:rsidP="00FE6BBA">
            <w:pPr>
              <w:pStyle w:val="Bezproreda"/>
              <w:jc w:val="right"/>
            </w:pPr>
            <w:r w:rsidRPr="003365AA">
              <w:rPr>
                <w:rFonts w:eastAsia="Caladea"/>
                <w:sz w:val="24"/>
                <w:szCs w:val="24"/>
              </w:rPr>
              <w:t>siječanj 2022. – svibanj 2025.</w:t>
            </w:r>
          </w:p>
        </w:tc>
        <w:tc>
          <w:tcPr>
            <w:tcW w:w="2519" w:type="dxa"/>
          </w:tcPr>
          <w:p w14:paraId="70F77509" w14:textId="63FD3E5A" w:rsidR="00FE6BBA" w:rsidRDefault="00FE6BBA" w:rsidP="00FE6BBA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1.137,62</w:t>
            </w:r>
          </w:p>
        </w:tc>
        <w:tc>
          <w:tcPr>
            <w:tcW w:w="1739" w:type="dxa"/>
            <w:shd w:val="clear" w:color="auto" w:fill="FFFFFF" w:themeFill="background1"/>
          </w:tcPr>
          <w:p w14:paraId="0C509A95" w14:textId="0A887540" w:rsidR="00FE6BBA" w:rsidRDefault="00096B4E" w:rsidP="00FE6BBA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0,00</w:t>
            </w:r>
          </w:p>
        </w:tc>
        <w:tc>
          <w:tcPr>
            <w:tcW w:w="1739" w:type="dxa"/>
            <w:shd w:val="clear" w:color="auto" w:fill="FFFFFF" w:themeFill="background1"/>
          </w:tcPr>
          <w:p w14:paraId="0265996D" w14:textId="6E44EA12" w:rsidR="00FE6BBA" w:rsidRDefault="00096B4E" w:rsidP="00FE6BBA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1.137,62</w:t>
            </w:r>
          </w:p>
        </w:tc>
      </w:tr>
      <w:tr w:rsidR="00FE6BBA" w14:paraId="05D0CD91" w14:textId="0EBB8C2B" w:rsidTr="00254CB4">
        <w:tc>
          <w:tcPr>
            <w:tcW w:w="845" w:type="dxa"/>
          </w:tcPr>
          <w:p w14:paraId="2A58E8C6" w14:textId="77777777" w:rsidR="00FE6BBA" w:rsidRDefault="00FE6BBA" w:rsidP="00FE6BBA">
            <w:pPr>
              <w:pStyle w:val="Bezproreda"/>
              <w:numPr>
                <w:ilvl w:val="0"/>
                <w:numId w:val="5"/>
              </w:numPr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3912" w:type="dxa"/>
          </w:tcPr>
          <w:p w14:paraId="2FE6C9A6" w14:textId="77777777" w:rsidR="00FE6BBA" w:rsidRDefault="00FE6BBA" w:rsidP="00FE6BBA">
            <w:pPr>
              <w:spacing w:line="253" w:lineRule="exac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Podjela poklon paketa za blagdane</w:t>
            </w:r>
          </w:p>
        </w:tc>
        <w:tc>
          <w:tcPr>
            <w:tcW w:w="3280" w:type="dxa"/>
          </w:tcPr>
          <w:p w14:paraId="1D26595D" w14:textId="523C12AA" w:rsidR="00FE6BBA" w:rsidRPr="003365AA" w:rsidRDefault="00FE6BBA" w:rsidP="00FE6BBA">
            <w:pPr>
              <w:pStyle w:val="Bezproreda"/>
              <w:jc w:val="right"/>
            </w:pPr>
            <w:r w:rsidRPr="003365AA">
              <w:rPr>
                <w:rFonts w:eastAsia="Caladea"/>
                <w:sz w:val="24"/>
                <w:szCs w:val="24"/>
              </w:rPr>
              <w:t>siječanj 2022. – svibanj 2025.</w:t>
            </w:r>
          </w:p>
        </w:tc>
        <w:tc>
          <w:tcPr>
            <w:tcW w:w="2519" w:type="dxa"/>
          </w:tcPr>
          <w:p w14:paraId="3CB342AC" w14:textId="054DFFD4" w:rsidR="00FE6BBA" w:rsidRDefault="00FE6BBA" w:rsidP="00FE6BBA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13.646,31</w:t>
            </w:r>
          </w:p>
        </w:tc>
        <w:tc>
          <w:tcPr>
            <w:tcW w:w="1739" w:type="dxa"/>
            <w:shd w:val="clear" w:color="auto" w:fill="FFFFFF" w:themeFill="background1"/>
          </w:tcPr>
          <w:p w14:paraId="27E07260" w14:textId="78E21353" w:rsidR="00FE6BBA" w:rsidRDefault="00096B4E" w:rsidP="00FE6BBA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5.518,32</w:t>
            </w:r>
          </w:p>
        </w:tc>
        <w:tc>
          <w:tcPr>
            <w:tcW w:w="1739" w:type="dxa"/>
            <w:shd w:val="clear" w:color="auto" w:fill="FFFFFF" w:themeFill="background1"/>
          </w:tcPr>
          <w:p w14:paraId="4BFD0F7C" w14:textId="6C7A7EAB" w:rsidR="00FE6BBA" w:rsidRDefault="00096B4E" w:rsidP="00FE6BBA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19.164,63</w:t>
            </w:r>
          </w:p>
        </w:tc>
      </w:tr>
      <w:tr w:rsidR="00FE6BBA" w14:paraId="5270E7FD" w14:textId="4647EBED" w:rsidTr="002708BB">
        <w:tc>
          <w:tcPr>
            <w:tcW w:w="845" w:type="dxa"/>
            <w:shd w:val="clear" w:color="auto" w:fill="FFFF00"/>
          </w:tcPr>
          <w:p w14:paraId="366AED4C" w14:textId="77777777" w:rsidR="00FE6BBA" w:rsidRDefault="00FE6BBA" w:rsidP="00FE6BBA">
            <w:pPr>
              <w:pStyle w:val="Bezproreda"/>
              <w:ind w:left="720"/>
              <w:rPr>
                <w:rFonts w:eastAsia="Caladea"/>
                <w:b/>
                <w:bCs/>
                <w:sz w:val="24"/>
                <w:szCs w:val="24"/>
              </w:rPr>
            </w:pPr>
          </w:p>
        </w:tc>
        <w:tc>
          <w:tcPr>
            <w:tcW w:w="3912" w:type="dxa"/>
            <w:shd w:val="clear" w:color="auto" w:fill="FFFF00"/>
          </w:tcPr>
          <w:p w14:paraId="3F1E4A3C" w14:textId="77777777" w:rsidR="00FE6BBA" w:rsidRDefault="00FE6BBA" w:rsidP="00FE6BBA">
            <w:pPr>
              <w:pStyle w:val="Bezproreda"/>
              <w:rPr>
                <w:b/>
                <w:bCs/>
              </w:rPr>
            </w:pPr>
            <w:r>
              <w:rPr>
                <w:b/>
                <w:bCs/>
              </w:rPr>
              <w:t>UKUPNO</w:t>
            </w:r>
          </w:p>
        </w:tc>
        <w:tc>
          <w:tcPr>
            <w:tcW w:w="3280" w:type="dxa"/>
            <w:shd w:val="clear" w:color="auto" w:fill="FFFF00"/>
          </w:tcPr>
          <w:p w14:paraId="0619A23A" w14:textId="77777777" w:rsidR="00FE6BBA" w:rsidRPr="004F3672" w:rsidRDefault="00FE6BBA" w:rsidP="00FE6BBA">
            <w:pPr>
              <w:pStyle w:val="Bezproreda"/>
              <w:jc w:val="right"/>
              <w:rPr>
                <w:b/>
                <w:bCs/>
              </w:rPr>
            </w:pPr>
          </w:p>
        </w:tc>
        <w:tc>
          <w:tcPr>
            <w:tcW w:w="2519" w:type="dxa"/>
            <w:shd w:val="clear" w:color="auto" w:fill="FFFF00"/>
          </w:tcPr>
          <w:p w14:paraId="73B0446E" w14:textId="1C5C2888" w:rsidR="00FE6BBA" w:rsidRDefault="00FE6BBA" w:rsidP="00FE6BBA">
            <w:pPr>
              <w:pStyle w:val="Bezproreda"/>
              <w:jc w:val="right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81.427,81</w:t>
            </w:r>
          </w:p>
        </w:tc>
        <w:tc>
          <w:tcPr>
            <w:tcW w:w="1739" w:type="dxa"/>
            <w:shd w:val="clear" w:color="auto" w:fill="FFFF00"/>
          </w:tcPr>
          <w:p w14:paraId="1EDCBF48" w14:textId="6BDD8CB4" w:rsidR="00FE6BBA" w:rsidRPr="00EF61C5" w:rsidRDefault="00096B4E" w:rsidP="00FE6BBA">
            <w:pPr>
              <w:pStyle w:val="Bezproreda"/>
              <w:jc w:val="right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21.724,73</w:t>
            </w:r>
          </w:p>
        </w:tc>
        <w:tc>
          <w:tcPr>
            <w:tcW w:w="1739" w:type="dxa"/>
            <w:shd w:val="clear" w:color="auto" w:fill="FFFF00"/>
          </w:tcPr>
          <w:p w14:paraId="5032C1CE" w14:textId="0416F873" w:rsidR="00FE6BBA" w:rsidRPr="00EF61C5" w:rsidRDefault="00096B4E" w:rsidP="00FE6BBA">
            <w:pPr>
              <w:pStyle w:val="Bezproreda"/>
              <w:jc w:val="right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103.152,54</w:t>
            </w:r>
          </w:p>
        </w:tc>
      </w:tr>
      <w:bookmarkEnd w:id="4"/>
    </w:tbl>
    <w:p w14:paraId="5080B2CB" w14:textId="77777777" w:rsidR="007B19DF" w:rsidRDefault="007B19DF">
      <w:pPr>
        <w:spacing w:line="237" w:lineRule="exact"/>
        <w:jc w:val="both"/>
        <w:rPr>
          <w:rFonts w:asciiTheme="minorHAnsi" w:eastAsia="Caladea" w:hAnsiTheme="minorHAnsi" w:cstheme="minorHAnsi"/>
          <w:sz w:val="24"/>
          <w:szCs w:val="24"/>
        </w:rPr>
      </w:pPr>
    </w:p>
    <w:p w14:paraId="7458066F" w14:textId="77777777" w:rsidR="007B19DF" w:rsidRDefault="007B19DF">
      <w:pPr>
        <w:spacing w:line="237" w:lineRule="exact"/>
        <w:jc w:val="both"/>
        <w:rPr>
          <w:rFonts w:asciiTheme="minorHAnsi" w:eastAsia="Caladea" w:hAnsiTheme="minorHAnsi" w:cstheme="minorHAnsi"/>
          <w:sz w:val="24"/>
          <w:szCs w:val="24"/>
          <w:u w:val="single"/>
        </w:rPr>
      </w:pPr>
    </w:p>
    <w:tbl>
      <w:tblPr>
        <w:tblStyle w:val="TableNormal"/>
        <w:tblW w:w="144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1984"/>
        <w:gridCol w:w="1701"/>
        <w:gridCol w:w="1276"/>
        <w:gridCol w:w="992"/>
        <w:gridCol w:w="993"/>
        <w:gridCol w:w="1275"/>
        <w:gridCol w:w="1418"/>
      </w:tblGrid>
      <w:tr w:rsidR="00FE6BBA" w:rsidRPr="008C7A47" w14:paraId="49BDAE50" w14:textId="43C97AC4" w:rsidTr="00A35C7A">
        <w:trPr>
          <w:trHeight w:val="561"/>
        </w:trPr>
        <w:tc>
          <w:tcPr>
            <w:tcW w:w="4820" w:type="dxa"/>
            <w:vMerge w:val="restart"/>
            <w:shd w:val="clear" w:color="auto" w:fill="C6D9F1" w:themeFill="text2" w:themeFillTint="33"/>
          </w:tcPr>
          <w:p w14:paraId="3C5D2438" w14:textId="77777777" w:rsidR="00FE6BBA" w:rsidRPr="008C7A47" w:rsidRDefault="00FE6BBA" w:rsidP="00CD3195">
            <w:pPr>
              <w:spacing w:before="135"/>
              <w:jc w:val="center"/>
              <w:rPr>
                <w:rFonts w:eastAsia="Caladea"/>
                <w:b/>
                <w:sz w:val="24"/>
                <w:szCs w:val="24"/>
              </w:rPr>
            </w:pPr>
            <w:r w:rsidRPr="008C7A47">
              <w:rPr>
                <w:rFonts w:eastAsia="Caladea"/>
                <w:b/>
                <w:sz w:val="24"/>
                <w:szCs w:val="24"/>
              </w:rPr>
              <w:t>Pokazatelj rezultata</w:t>
            </w:r>
          </w:p>
        </w:tc>
        <w:tc>
          <w:tcPr>
            <w:tcW w:w="1984" w:type="dxa"/>
            <w:vMerge w:val="restart"/>
            <w:shd w:val="clear" w:color="auto" w:fill="C6D9F1" w:themeFill="text2" w:themeFillTint="33"/>
          </w:tcPr>
          <w:p w14:paraId="5C4357F3" w14:textId="77777777" w:rsidR="00FE6BBA" w:rsidRPr="008C7A47" w:rsidRDefault="00FE6BBA" w:rsidP="00CD3195">
            <w:pPr>
              <w:spacing w:line="277" w:lineRule="exact"/>
              <w:jc w:val="center"/>
              <w:rPr>
                <w:rFonts w:eastAsia="Caladea"/>
                <w:b/>
                <w:sz w:val="24"/>
                <w:szCs w:val="24"/>
              </w:rPr>
            </w:pPr>
            <w:r w:rsidRPr="008C7A47">
              <w:rPr>
                <w:rFonts w:eastAsia="Caladea"/>
                <w:b/>
                <w:sz w:val="24"/>
                <w:szCs w:val="24"/>
              </w:rPr>
              <w:t>Početna</w:t>
            </w:r>
          </w:p>
          <w:p w14:paraId="1E91FCCA" w14:textId="77777777" w:rsidR="00FE6BBA" w:rsidRPr="008C7A47" w:rsidRDefault="00FE6BBA" w:rsidP="00CD3195">
            <w:pPr>
              <w:spacing w:line="264" w:lineRule="exact"/>
              <w:jc w:val="center"/>
              <w:rPr>
                <w:rFonts w:eastAsia="Caladea"/>
                <w:b/>
                <w:sz w:val="24"/>
                <w:szCs w:val="24"/>
              </w:rPr>
            </w:pPr>
            <w:r w:rsidRPr="008C7A47">
              <w:rPr>
                <w:rFonts w:eastAsia="Caladea"/>
                <w:b/>
                <w:sz w:val="24"/>
                <w:szCs w:val="24"/>
              </w:rPr>
              <w:t>vrijednost</w:t>
            </w:r>
          </w:p>
        </w:tc>
        <w:tc>
          <w:tcPr>
            <w:tcW w:w="1701" w:type="dxa"/>
            <w:vMerge w:val="restart"/>
            <w:shd w:val="clear" w:color="auto" w:fill="C6D9F1" w:themeFill="text2" w:themeFillTint="33"/>
          </w:tcPr>
          <w:p w14:paraId="619BA05B" w14:textId="77777777" w:rsidR="00FE6BBA" w:rsidRDefault="00FE6BBA" w:rsidP="00CD3195">
            <w:pPr>
              <w:spacing w:before="135"/>
              <w:jc w:val="center"/>
              <w:rPr>
                <w:rFonts w:eastAsia="Caladea"/>
                <w:b/>
                <w:sz w:val="24"/>
                <w:szCs w:val="24"/>
              </w:rPr>
            </w:pPr>
            <w:r w:rsidRPr="008C7A47">
              <w:rPr>
                <w:rFonts w:eastAsia="Caladea"/>
                <w:b/>
                <w:sz w:val="24"/>
                <w:szCs w:val="24"/>
              </w:rPr>
              <w:t xml:space="preserve">Ciljana </w:t>
            </w:r>
          </w:p>
          <w:p w14:paraId="2A63AE22" w14:textId="77777777" w:rsidR="00FE6BBA" w:rsidRPr="008C7A47" w:rsidRDefault="00FE6BBA" w:rsidP="00CD3195">
            <w:pPr>
              <w:spacing w:before="135"/>
              <w:jc w:val="center"/>
              <w:rPr>
                <w:rFonts w:eastAsia="Caladea"/>
                <w:b/>
                <w:sz w:val="24"/>
                <w:szCs w:val="24"/>
              </w:rPr>
            </w:pPr>
            <w:r w:rsidRPr="008C7A47">
              <w:rPr>
                <w:rFonts w:eastAsia="Caladea"/>
                <w:b/>
                <w:sz w:val="24"/>
                <w:szCs w:val="24"/>
              </w:rPr>
              <w:t>vrijednost</w:t>
            </w:r>
          </w:p>
        </w:tc>
        <w:tc>
          <w:tcPr>
            <w:tcW w:w="5954" w:type="dxa"/>
            <w:gridSpan w:val="5"/>
            <w:shd w:val="clear" w:color="auto" w:fill="C6D9F1" w:themeFill="text2" w:themeFillTint="33"/>
          </w:tcPr>
          <w:p w14:paraId="23779755" w14:textId="09BB1001" w:rsidR="00FE6BBA" w:rsidRPr="008C7A47" w:rsidRDefault="00FE6BBA" w:rsidP="00CD3195">
            <w:pPr>
              <w:spacing w:before="135"/>
              <w:jc w:val="center"/>
              <w:rPr>
                <w:rFonts w:eastAsia="Caladea"/>
                <w:b/>
                <w:sz w:val="24"/>
                <w:szCs w:val="24"/>
              </w:rPr>
            </w:pPr>
            <w:r w:rsidRPr="008C7A47">
              <w:rPr>
                <w:rFonts w:eastAsia="Caladea"/>
                <w:b/>
                <w:sz w:val="24"/>
                <w:szCs w:val="24"/>
              </w:rPr>
              <w:t>Ostvarena vrijednost</w:t>
            </w:r>
          </w:p>
        </w:tc>
      </w:tr>
      <w:tr w:rsidR="00FE6BBA" w:rsidRPr="008C7A47" w14:paraId="5DC63653" w14:textId="3DF56175" w:rsidTr="00FE6BBA">
        <w:trPr>
          <w:trHeight w:val="258"/>
        </w:trPr>
        <w:tc>
          <w:tcPr>
            <w:tcW w:w="4820" w:type="dxa"/>
            <w:vMerge/>
            <w:shd w:val="clear" w:color="auto" w:fill="C6D9F1" w:themeFill="text2" w:themeFillTint="33"/>
          </w:tcPr>
          <w:p w14:paraId="0CD50ABB" w14:textId="77777777" w:rsidR="00FE6BBA" w:rsidRPr="008C7A47" w:rsidRDefault="00FE6BBA" w:rsidP="00CD3195">
            <w:pPr>
              <w:spacing w:line="239" w:lineRule="exact"/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C6D9F1" w:themeFill="text2" w:themeFillTint="33"/>
          </w:tcPr>
          <w:p w14:paraId="64096F57" w14:textId="77777777" w:rsidR="00FE6BBA" w:rsidRPr="008C7A47" w:rsidRDefault="00FE6BBA" w:rsidP="00CD3195">
            <w:pPr>
              <w:spacing w:line="239" w:lineRule="exact"/>
              <w:ind w:right="433"/>
              <w:jc w:val="center"/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C6D9F1" w:themeFill="text2" w:themeFillTint="33"/>
          </w:tcPr>
          <w:p w14:paraId="59013A6A" w14:textId="77777777" w:rsidR="00FE6BBA" w:rsidRPr="008C7A47" w:rsidRDefault="00FE6BBA" w:rsidP="00CD3195">
            <w:pPr>
              <w:spacing w:line="239" w:lineRule="exact"/>
              <w:ind w:right="1085"/>
              <w:jc w:val="center"/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C6D9F1" w:themeFill="text2" w:themeFillTint="33"/>
          </w:tcPr>
          <w:p w14:paraId="1F2ADE3C" w14:textId="77777777" w:rsidR="00FE6BBA" w:rsidRPr="008C7A47" w:rsidRDefault="00FE6BBA" w:rsidP="00CD3195">
            <w:pPr>
              <w:spacing w:line="239" w:lineRule="exact"/>
              <w:ind w:right="274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2022.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14:paraId="4A9C6296" w14:textId="367316ED" w:rsidR="00FE6BBA" w:rsidRPr="008C7A47" w:rsidRDefault="00FE6BBA" w:rsidP="00CD3195">
            <w:pPr>
              <w:spacing w:line="239" w:lineRule="exact"/>
              <w:ind w:right="139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2023.</w:t>
            </w:r>
          </w:p>
        </w:tc>
        <w:tc>
          <w:tcPr>
            <w:tcW w:w="993" w:type="dxa"/>
            <w:shd w:val="clear" w:color="auto" w:fill="C6D9F1" w:themeFill="text2" w:themeFillTint="33"/>
          </w:tcPr>
          <w:p w14:paraId="36BE9169" w14:textId="51CF4B83" w:rsidR="00FE6BBA" w:rsidRPr="008C7A47" w:rsidRDefault="00FE6BBA" w:rsidP="00CD3195">
            <w:pPr>
              <w:spacing w:line="239" w:lineRule="exact"/>
              <w:ind w:right="132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2024.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14:paraId="6C7EF692" w14:textId="6ED3DD6E" w:rsidR="00FE6BBA" w:rsidRPr="008C7A47" w:rsidRDefault="00FE6BBA" w:rsidP="00CD3195">
            <w:pPr>
              <w:spacing w:line="239" w:lineRule="exact"/>
              <w:ind w:right="132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2025-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09A8AD95" w14:textId="5646F57F" w:rsidR="00FE6BBA" w:rsidRDefault="00FE6BBA" w:rsidP="00CD3195">
            <w:pPr>
              <w:spacing w:line="239" w:lineRule="exact"/>
              <w:ind w:right="132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UKUPNO</w:t>
            </w:r>
          </w:p>
        </w:tc>
      </w:tr>
      <w:tr w:rsidR="00FE6BBA" w:rsidRPr="008C7A47" w14:paraId="64BA6DD8" w14:textId="2717EC12" w:rsidTr="00FE6BBA">
        <w:trPr>
          <w:trHeight w:val="258"/>
        </w:trPr>
        <w:tc>
          <w:tcPr>
            <w:tcW w:w="4820" w:type="dxa"/>
          </w:tcPr>
          <w:p w14:paraId="181EEE96" w14:textId="5992219B" w:rsidR="00FE6BBA" w:rsidRPr="008C7A47" w:rsidRDefault="00FE6BBA" w:rsidP="003365AA">
            <w:pPr>
              <w:spacing w:line="239" w:lineRule="exact"/>
              <w:rPr>
                <w:rFonts w:eastAsia="Caladea"/>
                <w:sz w:val="24"/>
                <w:szCs w:val="24"/>
              </w:rPr>
            </w:pPr>
            <w:r w:rsidRPr="00452658">
              <w:t>Postotak sufinanciranja prijevoza</w:t>
            </w:r>
          </w:p>
        </w:tc>
        <w:tc>
          <w:tcPr>
            <w:tcW w:w="1984" w:type="dxa"/>
          </w:tcPr>
          <w:p w14:paraId="75B3C190" w14:textId="6ED5826E" w:rsidR="00FE6BBA" w:rsidRPr="008C7A47" w:rsidRDefault="00FE6BBA" w:rsidP="003365AA">
            <w:pPr>
              <w:spacing w:line="239" w:lineRule="exact"/>
              <w:ind w:right="433"/>
              <w:jc w:val="center"/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C159FAF" w14:textId="59D5817D" w:rsidR="00FE6BBA" w:rsidRPr="008C7A47" w:rsidRDefault="00FE6BBA" w:rsidP="003365AA">
            <w:pPr>
              <w:spacing w:line="239" w:lineRule="exact"/>
              <w:ind w:right="1085"/>
              <w:jc w:val="center"/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49BC57B" w14:textId="7ABDAE52" w:rsidR="00FE6BBA" w:rsidRPr="008C7A47" w:rsidRDefault="00FE6BBA" w:rsidP="003365AA">
            <w:pPr>
              <w:spacing w:line="239" w:lineRule="exact"/>
              <w:ind w:right="1085"/>
              <w:jc w:val="center"/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992" w:type="dxa"/>
          </w:tcPr>
          <w:p w14:paraId="56F3CF68" w14:textId="68C8CF18" w:rsidR="00FE6BBA" w:rsidRPr="008C7A47" w:rsidRDefault="00FE6BBA" w:rsidP="003365AA">
            <w:pPr>
              <w:spacing w:line="239" w:lineRule="exact"/>
              <w:ind w:right="1085"/>
              <w:jc w:val="center"/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475FA8D9" w14:textId="77777777" w:rsidR="00FE6BBA" w:rsidRPr="008C7A47" w:rsidRDefault="00FE6BBA" w:rsidP="003365AA">
            <w:pPr>
              <w:spacing w:line="239" w:lineRule="exact"/>
              <w:ind w:right="132"/>
              <w:jc w:val="center"/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6268ACCF" w14:textId="04518B75" w:rsidR="00FE6BBA" w:rsidRPr="008C7A47" w:rsidRDefault="00FE6BBA" w:rsidP="003365AA">
            <w:pPr>
              <w:spacing w:line="239" w:lineRule="exact"/>
              <w:ind w:right="132"/>
              <w:jc w:val="center"/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BC83831" w14:textId="77777777" w:rsidR="00FE6BBA" w:rsidRPr="008C7A47" w:rsidRDefault="00FE6BBA" w:rsidP="003365AA">
            <w:pPr>
              <w:spacing w:line="239" w:lineRule="exact"/>
              <w:ind w:right="132"/>
              <w:jc w:val="center"/>
              <w:rPr>
                <w:rFonts w:eastAsia="Caladea"/>
                <w:sz w:val="24"/>
                <w:szCs w:val="24"/>
              </w:rPr>
            </w:pPr>
          </w:p>
        </w:tc>
      </w:tr>
      <w:tr w:rsidR="00FE6BBA" w:rsidRPr="008C7A47" w14:paraId="182FB3E5" w14:textId="2B209ED9" w:rsidTr="00FE6BBA">
        <w:trPr>
          <w:trHeight w:val="258"/>
        </w:trPr>
        <w:tc>
          <w:tcPr>
            <w:tcW w:w="4820" w:type="dxa"/>
          </w:tcPr>
          <w:p w14:paraId="56B046ED" w14:textId="562010B2" w:rsidR="00FE6BBA" w:rsidRPr="00324AFD" w:rsidRDefault="00FE6BBA" w:rsidP="00AE65AA">
            <w:pPr>
              <w:spacing w:line="239" w:lineRule="exact"/>
            </w:pPr>
            <w:r w:rsidRPr="00452658">
              <w:t>Učenici i studenti gradski prijevoz u gradu Osijeku</w:t>
            </w:r>
          </w:p>
        </w:tc>
        <w:tc>
          <w:tcPr>
            <w:tcW w:w="1984" w:type="dxa"/>
          </w:tcPr>
          <w:p w14:paraId="439DC4F8" w14:textId="272D7141" w:rsidR="00FE6BBA" w:rsidRPr="00324AFD" w:rsidRDefault="00FE6BBA" w:rsidP="00AE65AA">
            <w:pPr>
              <w:spacing w:line="239" w:lineRule="exact"/>
              <w:ind w:right="433"/>
              <w:jc w:val="center"/>
            </w:pPr>
            <w:r w:rsidRPr="00452658">
              <w:t>100 %</w:t>
            </w:r>
          </w:p>
        </w:tc>
        <w:tc>
          <w:tcPr>
            <w:tcW w:w="1701" w:type="dxa"/>
          </w:tcPr>
          <w:p w14:paraId="169A33E4" w14:textId="155E965E" w:rsidR="00FE6BBA" w:rsidRPr="00324AFD" w:rsidRDefault="00FE6BBA" w:rsidP="00AE65AA">
            <w:pPr>
              <w:spacing w:line="239" w:lineRule="exact"/>
              <w:ind w:right="1085"/>
              <w:jc w:val="center"/>
            </w:pPr>
            <w:r w:rsidRPr="00452658">
              <w:t>100 %</w:t>
            </w:r>
          </w:p>
        </w:tc>
        <w:tc>
          <w:tcPr>
            <w:tcW w:w="1276" w:type="dxa"/>
          </w:tcPr>
          <w:p w14:paraId="34C5647B" w14:textId="2236FEEF" w:rsidR="00FE6BBA" w:rsidRDefault="00FE6BBA" w:rsidP="00AE65AA">
            <w:pPr>
              <w:spacing w:line="239" w:lineRule="exact"/>
              <w:ind w:right="415"/>
              <w:jc w:val="center"/>
              <w:rPr>
                <w:rFonts w:eastAsia="Caladea"/>
                <w:sz w:val="24"/>
                <w:szCs w:val="24"/>
              </w:rPr>
            </w:pPr>
            <w:r w:rsidRPr="0052716C">
              <w:t>100 %</w:t>
            </w:r>
          </w:p>
        </w:tc>
        <w:tc>
          <w:tcPr>
            <w:tcW w:w="992" w:type="dxa"/>
          </w:tcPr>
          <w:p w14:paraId="13AC946F" w14:textId="32DECE0C" w:rsidR="00FE6BBA" w:rsidRDefault="00FE6BBA" w:rsidP="00AE65AA">
            <w:pPr>
              <w:spacing w:line="239" w:lineRule="exact"/>
              <w:ind w:right="558"/>
              <w:jc w:val="center"/>
              <w:rPr>
                <w:rFonts w:eastAsia="Caladea"/>
                <w:sz w:val="24"/>
                <w:szCs w:val="24"/>
              </w:rPr>
            </w:pPr>
            <w:r w:rsidRPr="0052716C">
              <w:t>100 %</w:t>
            </w:r>
          </w:p>
        </w:tc>
        <w:tc>
          <w:tcPr>
            <w:tcW w:w="993" w:type="dxa"/>
            <w:shd w:val="clear" w:color="auto" w:fill="FFFFFF" w:themeFill="background1"/>
          </w:tcPr>
          <w:p w14:paraId="49455819" w14:textId="5D9AF51F" w:rsidR="00FE6BBA" w:rsidRDefault="00FE6BBA" w:rsidP="00AE65AA">
            <w:pPr>
              <w:spacing w:line="239" w:lineRule="exact"/>
              <w:ind w:right="132"/>
              <w:jc w:val="center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50%</w:t>
            </w:r>
          </w:p>
        </w:tc>
        <w:tc>
          <w:tcPr>
            <w:tcW w:w="1275" w:type="dxa"/>
            <w:shd w:val="clear" w:color="auto" w:fill="FFFFFF" w:themeFill="background1"/>
          </w:tcPr>
          <w:p w14:paraId="5EC72051" w14:textId="0D61E629" w:rsidR="00FE6BBA" w:rsidRDefault="00FE6BBA" w:rsidP="00AE65AA">
            <w:pPr>
              <w:spacing w:line="239" w:lineRule="exact"/>
              <w:ind w:right="132"/>
              <w:jc w:val="center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50 %</w:t>
            </w:r>
          </w:p>
        </w:tc>
        <w:tc>
          <w:tcPr>
            <w:tcW w:w="1418" w:type="dxa"/>
          </w:tcPr>
          <w:p w14:paraId="1D7AA5A7" w14:textId="0BAF18DE" w:rsidR="00FE6BBA" w:rsidRDefault="00FE6BBA" w:rsidP="00AE65AA">
            <w:pPr>
              <w:spacing w:line="239" w:lineRule="exact"/>
              <w:ind w:right="132"/>
              <w:jc w:val="center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75%</w:t>
            </w:r>
          </w:p>
        </w:tc>
      </w:tr>
      <w:tr w:rsidR="00FE6BBA" w:rsidRPr="008C7A47" w14:paraId="798AE244" w14:textId="0531C1B3" w:rsidTr="00FE6BBA">
        <w:trPr>
          <w:trHeight w:val="258"/>
        </w:trPr>
        <w:tc>
          <w:tcPr>
            <w:tcW w:w="4820" w:type="dxa"/>
          </w:tcPr>
          <w:p w14:paraId="498F482A" w14:textId="68BB6020" w:rsidR="00FE6BBA" w:rsidRPr="00324AFD" w:rsidRDefault="00FE6BBA" w:rsidP="00AE65AA">
            <w:pPr>
              <w:spacing w:line="239" w:lineRule="exact"/>
            </w:pPr>
            <w:r w:rsidRPr="00452658">
              <w:t>Postotak sufinanciranja međumjesnog prijevoza studenti</w:t>
            </w:r>
          </w:p>
        </w:tc>
        <w:tc>
          <w:tcPr>
            <w:tcW w:w="1984" w:type="dxa"/>
          </w:tcPr>
          <w:p w14:paraId="18D0569E" w14:textId="77638C81" w:rsidR="00FE6BBA" w:rsidRPr="00324AFD" w:rsidRDefault="00FE6BBA" w:rsidP="00AE65AA">
            <w:pPr>
              <w:spacing w:line="239" w:lineRule="exact"/>
              <w:ind w:right="433"/>
              <w:jc w:val="center"/>
            </w:pPr>
            <w:r w:rsidRPr="00452658">
              <w:t>50 %</w:t>
            </w:r>
          </w:p>
        </w:tc>
        <w:tc>
          <w:tcPr>
            <w:tcW w:w="1701" w:type="dxa"/>
          </w:tcPr>
          <w:p w14:paraId="0B979955" w14:textId="41122BBF" w:rsidR="00FE6BBA" w:rsidRPr="00324AFD" w:rsidRDefault="00FE6BBA" w:rsidP="00AE65AA">
            <w:pPr>
              <w:spacing w:line="239" w:lineRule="exact"/>
              <w:ind w:right="1085"/>
              <w:jc w:val="center"/>
            </w:pPr>
            <w:r w:rsidRPr="00452658">
              <w:t>50%</w:t>
            </w:r>
          </w:p>
        </w:tc>
        <w:tc>
          <w:tcPr>
            <w:tcW w:w="1276" w:type="dxa"/>
          </w:tcPr>
          <w:p w14:paraId="51E2129E" w14:textId="3C4FEADD" w:rsidR="00FE6BBA" w:rsidRPr="00EF61C5" w:rsidRDefault="00FE6BBA" w:rsidP="00AE65AA">
            <w:pPr>
              <w:spacing w:line="239" w:lineRule="exact"/>
              <w:ind w:right="415"/>
              <w:jc w:val="center"/>
              <w:rPr>
                <w:rFonts w:eastAsia="Caladea"/>
                <w:color w:val="FF0000"/>
                <w:sz w:val="24"/>
                <w:szCs w:val="24"/>
              </w:rPr>
            </w:pPr>
            <w:r w:rsidRPr="0052716C">
              <w:t>50 %</w:t>
            </w:r>
          </w:p>
        </w:tc>
        <w:tc>
          <w:tcPr>
            <w:tcW w:w="992" w:type="dxa"/>
          </w:tcPr>
          <w:p w14:paraId="68F10ED6" w14:textId="3F268303" w:rsidR="00FE6BBA" w:rsidRPr="00EF61C5" w:rsidRDefault="00FE6BBA" w:rsidP="00AE65AA">
            <w:pPr>
              <w:spacing w:line="239" w:lineRule="exact"/>
              <w:ind w:right="415"/>
              <w:jc w:val="center"/>
              <w:rPr>
                <w:rFonts w:eastAsia="Caladea"/>
                <w:color w:val="FF0000"/>
                <w:sz w:val="24"/>
                <w:szCs w:val="24"/>
              </w:rPr>
            </w:pPr>
            <w:r w:rsidRPr="0052716C">
              <w:t>50%</w:t>
            </w:r>
          </w:p>
        </w:tc>
        <w:tc>
          <w:tcPr>
            <w:tcW w:w="993" w:type="dxa"/>
            <w:shd w:val="clear" w:color="auto" w:fill="FFFFFF" w:themeFill="background1"/>
          </w:tcPr>
          <w:p w14:paraId="4E55E9D0" w14:textId="67BE1968" w:rsidR="00FE6BBA" w:rsidRDefault="00FE6BBA" w:rsidP="00AE65AA">
            <w:pPr>
              <w:spacing w:line="239" w:lineRule="exact"/>
              <w:ind w:right="132"/>
              <w:jc w:val="center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50 %</w:t>
            </w:r>
          </w:p>
        </w:tc>
        <w:tc>
          <w:tcPr>
            <w:tcW w:w="1275" w:type="dxa"/>
            <w:shd w:val="clear" w:color="auto" w:fill="FFFFFF" w:themeFill="background1"/>
          </w:tcPr>
          <w:p w14:paraId="02D326F9" w14:textId="4F1EEECD" w:rsidR="00FE6BBA" w:rsidRDefault="00FE6BBA" w:rsidP="00AE65AA">
            <w:pPr>
              <w:spacing w:line="239" w:lineRule="exact"/>
              <w:ind w:right="132"/>
              <w:jc w:val="center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50%</w:t>
            </w:r>
          </w:p>
        </w:tc>
        <w:tc>
          <w:tcPr>
            <w:tcW w:w="1418" w:type="dxa"/>
          </w:tcPr>
          <w:p w14:paraId="60E0B52F" w14:textId="2B91E5A3" w:rsidR="00FE6BBA" w:rsidRDefault="00FE6BBA" w:rsidP="00AE65AA">
            <w:pPr>
              <w:spacing w:line="239" w:lineRule="exact"/>
              <w:ind w:right="132"/>
              <w:jc w:val="center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50%</w:t>
            </w:r>
          </w:p>
        </w:tc>
      </w:tr>
      <w:tr w:rsidR="00FE6BBA" w:rsidRPr="008C7A47" w14:paraId="4DF53A18" w14:textId="2793BF04" w:rsidTr="00FE6BBA">
        <w:trPr>
          <w:trHeight w:val="258"/>
        </w:trPr>
        <w:tc>
          <w:tcPr>
            <w:tcW w:w="4820" w:type="dxa"/>
          </w:tcPr>
          <w:p w14:paraId="749687D6" w14:textId="71251407" w:rsidR="00FE6BBA" w:rsidRPr="00324AFD" w:rsidRDefault="00FE6BBA" w:rsidP="003365AA">
            <w:pPr>
              <w:spacing w:line="239" w:lineRule="exact"/>
            </w:pPr>
            <w:r w:rsidRPr="00452658">
              <w:t>broj stipendista - učenika</w:t>
            </w:r>
          </w:p>
        </w:tc>
        <w:tc>
          <w:tcPr>
            <w:tcW w:w="1984" w:type="dxa"/>
          </w:tcPr>
          <w:p w14:paraId="4DE601F8" w14:textId="367E41FC" w:rsidR="00FE6BBA" w:rsidRPr="00324AFD" w:rsidRDefault="00FE6BBA" w:rsidP="003365AA">
            <w:pPr>
              <w:spacing w:line="239" w:lineRule="exact"/>
              <w:ind w:right="433"/>
              <w:jc w:val="center"/>
            </w:pPr>
            <w:r w:rsidRPr="00452658">
              <w:t>11</w:t>
            </w:r>
          </w:p>
        </w:tc>
        <w:tc>
          <w:tcPr>
            <w:tcW w:w="1701" w:type="dxa"/>
          </w:tcPr>
          <w:p w14:paraId="0BE67039" w14:textId="24B63AB0" w:rsidR="00FE6BBA" w:rsidRPr="00324AFD" w:rsidRDefault="00FE6BBA" w:rsidP="003365AA">
            <w:pPr>
              <w:spacing w:line="239" w:lineRule="exact"/>
              <w:ind w:right="1085"/>
              <w:jc w:val="center"/>
            </w:pPr>
            <w:r w:rsidRPr="00452658">
              <w:t>20</w:t>
            </w:r>
          </w:p>
        </w:tc>
        <w:tc>
          <w:tcPr>
            <w:tcW w:w="1276" w:type="dxa"/>
          </w:tcPr>
          <w:p w14:paraId="226BE81E" w14:textId="2F3ADEF8" w:rsidR="00FE6BBA" w:rsidRPr="00AE65AA" w:rsidRDefault="00FE6BBA" w:rsidP="003365AA">
            <w:pPr>
              <w:spacing w:line="239" w:lineRule="exact"/>
              <w:ind w:right="1085"/>
              <w:jc w:val="center"/>
              <w:rPr>
                <w:rFonts w:eastAsia="Caladea"/>
                <w:sz w:val="24"/>
                <w:szCs w:val="24"/>
              </w:rPr>
            </w:pPr>
            <w:r w:rsidRPr="00AE65AA">
              <w:rPr>
                <w:rFonts w:eastAsia="Caladea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20B47D39" w14:textId="0088ABCF" w:rsidR="00FE6BBA" w:rsidRPr="00AE65AA" w:rsidRDefault="00FE6BBA" w:rsidP="003365AA">
            <w:pPr>
              <w:spacing w:line="239" w:lineRule="exact"/>
              <w:ind w:right="1085"/>
              <w:jc w:val="center"/>
              <w:rPr>
                <w:rFonts w:eastAsia="Caladea"/>
                <w:sz w:val="24"/>
                <w:szCs w:val="24"/>
              </w:rPr>
            </w:pPr>
            <w:r w:rsidRPr="00AE65AA">
              <w:rPr>
                <w:rFonts w:eastAsia="Caladea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</w:tcPr>
          <w:p w14:paraId="715CDB59" w14:textId="3D08BA82" w:rsidR="00FE6BBA" w:rsidRDefault="00FE6BBA" w:rsidP="003365AA">
            <w:pPr>
              <w:spacing w:line="239" w:lineRule="exact"/>
              <w:ind w:right="132"/>
              <w:jc w:val="center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FFFFFF" w:themeFill="background1"/>
          </w:tcPr>
          <w:p w14:paraId="4734C1A2" w14:textId="70BC1B6A" w:rsidR="00FE6BBA" w:rsidRDefault="00FE6BBA" w:rsidP="003365AA">
            <w:pPr>
              <w:spacing w:line="239" w:lineRule="exact"/>
              <w:ind w:right="132"/>
              <w:jc w:val="center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6A13C85A" w14:textId="1723683F" w:rsidR="00FE6BBA" w:rsidRDefault="00FE6BBA" w:rsidP="003365AA">
            <w:pPr>
              <w:spacing w:line="239" w:lineRule="exact"/>
              <w:ind w:right="132"/>
              <w:jc w:val="center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8</w:t>
            </w:r>
          </w:p>
        </w:tc>
      </w:tr>
      <w:tr w:rsidR="00FE6BBA" w:rsidRPr="008C7A47" w14:paraId="6D50624B" w14:textId="13FA24FA" w:rsidTr="00FE6BBA">
        <w:trPr>
          <w:trHeight w:val="258"/>
        </w:trPr>
        <w:tc>
          <w:tcPr>
            <w:tcW w:w="4820" w:type="dxa"/>
          </w:tcPr>
          <w:p w14:paraId="5A3B00C9" w14:textId="7DF6391E" w:rsidR="00FE6BBA" w:rsidRPr="00324AFD" w:rsidRDefault="00FE6BBA" w:rsidP="003365AA">
            <w:pPr>
              <w:spacing w:line="239" w:lineRule="exact"/>
            </w:pPr>
            <w:r w:rsidRPr="00452658">
              <w:t>broj stipendista - studenata</w:t>
            </w:r>
          </w:p>
        </w:tc>
        <w:tc>
          <w:tcPr>
            <w:tcW w:w="1984" w:type="dxa"/>
          </w:tcPr>
          <w:p w14:paraId="249A0513" w14:textId="69FA232A" w:rsidR="00FE6BBA" w:rsidRPr="00324AFD" w:rsidRDefault="00FE6BBA" w:rsidP="003365AA">
            <w:pPr>
              <w:spacing w:line="239" w:lineRule="exact"/>
              <w:ind w:right="433"/>
              <w:jc w:val="center"/>
            </w:pPr>
            <w:r w:rsidRPr="00452658">
              <w:t>7</w:t>
            </w:r>
          </w:p>
        </w:tc>
        <w:tc>
          <w:tcPr>
            <w:tcW w:w="1701" w:type="dxa"/>
          </w:tcPr>
          <w:p w14:paraId="43C16C84" w14:textId="3C23F86C" w:rsidR="00FE6BBA" w:rsidRPr="00324AFD" w:rsidRDefault="00FE6BBA" w:rsidP="003365AA">
            <w:pPr>
              <w:spacing w:line="239" w:lineRule="exact"/>
              <w:ind w:right="1085"/>
              <w:jc w:val="center"/>
            </w:pPr>
            <w:r w:rsidRPr="00452658">
              <w:t>15</w:t>
            </w:r>
          </w:p>
        </w:tc>
        <w:tc>
          <w:tcPr>
            <w:tcW w:w="1276" w:type="dxa"/>
          </w:tcPr>
          <w:p w14:paraId="6E6CC9C9" w14:textId="5FC8C3CB" w:rsidR="00FE6BBA" w:rsidRPr="00AE65AA" w:rsidRDefault="00FE6BBA" w:rsidP="003365AA">
            <w:pPr>
              <w:spacing w:line="239" w:lineRule="exact"/>
              <w:ind w:right="1085"/>
              <w:jc w:val="center"/>
              <w:rPr>
                <w:rFonts w:eastAsia="Caladea"/>
                <w:sz w:val="24"/>
                <w:szCs w:val="24"/>
              </w:rPr>
            </w:pPr>
            <w:r w:rsidRPr="00AE65AA">
              <w:rPr>
                <w:rFonts w:eastAsia="Caladea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5E8608F2" w14:textId="340C25D7" w:rsidR="00FE6BBA" w:rsidRPr="00AE65AA" w:rsidRDefault="00FE6BBA" w:rsidP="003365AA">
            <w:pPr>
              <w:spacing w:line="239" w:lineRule="exact"/>
              <w:ind w:right="1085"/>
              <w:jc w:val="center"/>
              <w:rPr>
                <w:rFonts w:eastAsia="Caladea"/>
                <w:sz w:val="24"/>
                <w:szCs w:val="24"/>
              </w:rPr>
            </w:pPr>
            <w:r w:rsidRPr="00AE65AA">
              <w:rPr>
                <w:rFonts w:eastAsia="Caladea"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FFFFFF" w:themeFill="background1"/>
          </w:tcPr>
          <w:p w14:paraId="30547C7C" w14:textId="12E7DC94" w:rsidR="00FE6BBA" w:rsidRDefault="00FE6BBA" w:rsidP="003365AA">
            <w:pPr>
              <w:spacing w:line="239" w:lineRule="exact"/>
              <w:ind w:right="132"/>
              <w:jc w:val="center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</w:tcPr>
          <w:p w14:paraId="57121F87" w14:textId="7B74B5C1" w:rsidR="00FE6BBA" w:rsidRDefault="00FE6BBA" w:rsidP="003365AA">
            <w:pPr>
              <w:spacing w:line="239" w:lineRule="exact"/>
              <w:ind w:right="132"/>
              <w:jc w:val="center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7E693D18" w14:textId="24B8DEF0" w:rsidR="00FE6BBA" w:rsidRDefault="00FE6BBA" w:rsidP="003365AA">
            <w:pPr>
              <w:spacing w:line="239" w:lineRule="exact"/>
              <w:ind w:right="132"/>
              <w:jc w:val="center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17</w:t>
            </w:r>
          </w:p>
        </w:tc>
      </w:tr>
    </w:tbl>
    <w:p w14:paraId="7C34BA18" w14:textId="77777777" w:rsidR="00BD5246" w:rsidRDefault="00BD5246" w:rsidP="00BD5246">
      <w:pPr>
        <w:pStyle w:val="Odlomakpopisa"/>
        <w:spacing w:line="276" w:lineRule="auto"/>
        <w:ind w:left="284" w:firstLine="0"/>
        <w:jc w:val="both"/>
        <w:rPr>
          <w:rFonts w:eastAsia="Caladea"/>
          <w:b/>
          <w:bCs/>
          <w:sz w:val="24"/>
          <w:szCs w:val="24"/>
        </w:rPr>
      </w:pPr>
    </w:p>
    <w:p w14:paraId="2045C87C" w14:textId="77777777" w:rsidR="00BD5246" w:rsidRPr="00BD5246" w:rsidRDefault="00BD5246" w:rsidP="00BD5246">
      <w:pPr>
        <w:pStyle w:val="Odlomakpopisa"/>
        <w:spacing w:line="276" w:lineRule="auto"/>
        <w:ind w:left="284" w:firstLine="0"/>
        <w:jc w:val="both"/>
        <w:rPr>
          <w:rFonts w:eastAsia="Caladea"/>
          <w:b/>
          <w:bCs/>
          <w:sz w:val="24"/>
          <w:szCs w:val="24"/>
        </w:rPr>
      </w:pPr>
    </w:p>
    <w:p w14:paraId="6FFBD7B8" w14:textId="495926DD" w:rsidR="007B19DF" w:rsidRDefault="00000000">
      <w:pPr>
        <w:pStyle w:val="Odlomakpopisa"/>
        <w:numPr>
          <w:ilvl w:val="0"/>
          <w:numId w:val="4"/>
        </w:numPr>
        <w:spacing w:line="276" w:lineRule="auto"/>
        <w:ind w:left="284" w:hanging="284"/>
        <w:jc w:val="both"/>
        <w:rPr>
          <w:rFonts w:eastAsia="Caladea"/>
          <w:b/>
          <w:bCs/>
          <w:sz w:val="24"/>
          <w:szCs w:val="24"/>
        </w:rPr>
      </w:pPr>
      <w:r>
        <w:rPr>
          <w:rFonts w:eastAsia="Caladea"/>
          <w:b/>
          <w:bCs/>
          <w:sz w:val="24"/>
          <w:szCs w:val="24"/>
          <w:u w:val="single"/>
        </w:rPr>
        <w:lastRenderedPageBreak/>
        <w:t>Mjera 1.4. Učinkovita javna uprava i administracija</w:t>
      </w:r>
      <w:r>
        <w:rPr>
          <w:rFonts w:eastAsia="Caladea"/>
          <w:b/>
          <w:bCs/>
          <w:sz w:val="24"/>
          <w:szCs w:val="24"/>
        </w:rPr>
        <w:t xml:space="preserve"> - </w:t>
      </w:r>
      <w:r>
        <w:rPr>
          <w:rFonts w:eastAsia="Caladea"/>
          <w:sz w:val="24"/>
          <w:szCs w:val="24"/>
        </w:rPr>
        <w:t>U izvještajnom razdoblju obavljanje su aktivnostima vezane za redovnu djelatnost izvršnog tijela, redovnu djelatnost predstavničkog tijela i Jedinstvenog upravnog odjela Općine Vladislavci</w:t>
      </w:r>
      <w:r w:rsidR="009740D1">
        <w:rPr>
          <w:rFonts w:eastAsia="Caladea"/>
          <w:sz w:val="24"/>
          <w:szCs w:val="24"/>
        </w:rPr>
        <w:t>.</w:t>
      </w:r>
    </w:p>
    <w:p w14:paraId="2B8F9060" w14:textId="77777777" w:rsidR="007B19DF" w:rsidRDefault="00000000">
      <w:pPr>
        <w:pStyle w:val="Bezproreda"/>
        <w:ind w:left="284"/>
        <w:rPr>
          <w:rFonts w:eastAsia="Caladea"/>
          <w:sz w:val="24"/>
          <w:szCs w:val="24"/>
        </w:rPr>
      </w:pPr>
      <w:r>
        <w:rPr>
          <w:rFonts w:eastAsia="Caladea"/>
          <w:sz w:val="24"/>
          <w:szCs w:val="24"/>
        </w:rPr>
        <w:t xml:space="preserve">U izvještajnom razdoblju provedene su slijedeće ključne aktivnosti: </w:t>
      </w:r>
    </w:p>
    <w:p w14:paraId="3DA28752" w14:textId="77777777" w:rsidR="007B19DF" w:rsidRDefault="007B19DF">
      <w:pPr>
        <w:pStyle w:val="Bezproreda"/>
        <w:ind w:left="284"/>
        <w:rPr>
          <w:rFonts w:eastAsia="Caladea"/>
          <w:sz w:val="24"/>
          <w:szCs w:val="24"/>
        </w:rPr>
      </w:pP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843"/>
        <w:gridCol w:w="4827"/>
        <w:gridCol w:w="3106"/>
        <w:gridCol w:w="1997"/>
        <w:gridCol w:w="1560"/>
        <w:gridCol w:w="1663"/>
      </w:tblGrid>
      <w:tr w:rsidR="00B80A75" w14:paraId="15CA3E89" w14:textId="62F397DB" w:rsidTr="00FE6BBA">
        <w:tc>
          <w:tcPr>
            <w:tcW w:w="843" w:type="dxa"/>
            <w:vMerge w:val="restart"/>
            <w:shd w:val="clear" w:color="auto" w:fill="B8CCE4" w:themeFill="accent1" w:themeFillTint="66"/>
          </w:tcPr>
          <w:p w14:paraId="1F2E2377" w14:textId="77777777" w:rsidR="00B80A75" w:rsidRDefault="00B80A75">
            <w:pPr>
              <w:pStyle w:val="Bezproreda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R.BR.</w:t>
            </w:r>
          </w:p>
        </w:tc>
        <w:tc>
          <w:tcPr>
            <w:tcW w:w="4827" w:type="dxa"/>
            <w:vMerge w:val="restart"/>
            <w:shd w:val="clear" w:color="auto" w:fill="B8CCE4" w:themeFill="accent1" w:themeFillTint="66"/>
          </w:tcPr>
          <w:p w14:paraId="48135B6E" w14:textId="77777777" w:rsidR="00B80A75" w:rsidRDefault="00B80A75">
            <w:pPr>
              <w:pStyle w:val="Bezproreda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KLJUČNA AKTIVNOST</w:t>
            </w:r>
          </w:p>
        </w:tc>
        <w:tc>
          <w:tcPr>
            <w:tcW w:w="3106" w:type="dxa"/>
            <w:vMerge w:val="restart"/>
            <w:shd w:val="clear" w:color="auto" w:fill="B8CCE4" w:themeFill="accent1" w:themeFillTint="66"/>
          </w:tcPr>
          <w:p w14:paraId="67B92CD5" w14:textId="77777777" w:rsidR="00B80A75" w:rsidRPr="00B80A75" w:rsidRDefault="00B80A75" w:rsidP="00B80A75">
            <w:pPr>
              <w:pStyle w:val="Bezproreda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 w:rsidRPr="00B80A75">
              <w:rPr>
                <w:rFonts w:eastAsia="Caladea"/>
                <w:b/>
                <w:bCs/>
                <w:sz w:val="24"/>
                <w:szCs w:val="24"/>
              </w:rPr>
              <w:t xml:space="preserve">PLANIRANO VRIJEME </w:t>
            </w:r>
          </w:p>
          <w:p w14:paraId="1BF8EF8A" w14:textId="45F9DBD1" w:rsidR="00B80A75" w:rsidRDefault="00B80A75" w:rsidP="00B80A75">
            <w:pPr>
              <w:pStyle w:val="Bezproreda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 w:rsidRPr="00B80A75">
              <w:rPr>
                <w:rFonts w:eastAsia="Caladea"/>
                <w:b/>
                <w:bCs/>
                <w:sz w:val="24"/>
                <w:szCs w:val="24"/>
              </w:rPr>
              <w:t>PROVEDBE</w:t>
            </w:r>
          </w:p>
        </w:tc>
        <w:tc>
          <w:tcPr>
            <w:tcW w:w="5220" w:type="dxa"/>
            <w:gridSpan w:val="3"/>
            <w:shd w:val="clear" w:color="auto" w:fill="B8CCE4" w:themeFill="accent1" w:themeFillTint="66"/>
          </w:tcPr>
          <w:p w14:paraId="3615A21F" w14:textId="7BFFB613" w:rsidR="00B80A75" w:rsidRDefault="00B80A75">
            <w:pPr>
              <w:pStyle w:val="Bezproreda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UTROŠENA SREDSTVA U EURIMA</w:t>
            </w:r>
          </w:p>
        </w:tc>
      </w:tr>
      <w:tr w:rsidR="00FE6BBA" w14:paraId="4A01A5DB" w14:textId="77777777" w:rsidTr="00FE6BBA">
        <w:tc>
          <w:tcPr>
            <w:tcW w:w="843" w:type="dxa"/>
            <w:vMerge/>
            <w:shd w:val="clear" w:color="auto" w:fill="B8CCE4" w:themeFill="accent1" w:themeFillTint="66"/>
          </w:tcPr>
          <w:p w14:paraId="7F5EAD10" w14:textId="77777777" w:rsidR="00FE6BBA" w:rsidRDefault="00FE6BBA">
            <w:pPr>
              <w:pStyle w:val="Bezproreda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</w:p>
        </w:tc>
        <w:tc>
          <w:tcPr>
            <w:tcW w:w="4827" w:type="dxa"/>
            <w:vMerge/>
            <w:shd w:val="clear" w:color="auto" w:fill="B8CCE4" w:themeFill="accent1" w:themeFillTint="66"/>
          </w:tcPr>
          <w:p w14:paraId="6E2232CD" w14:textId="77777777" w:rsidR="00FE6BBA" w:rsidRDefault="00FE6BBA">
            <w:pPr>
              <w:pStyle w:val="Bezproreda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</w:p>
        </w:tc>
        <w:tc>
          <w:tcPr>
            <w:tcW w:w="3106" w:type="dxa"/>
            <w:vMerge/>
            <w:shd w:val="clear" w:color="auto" w:fill="B8CCE4" w:themeFill="accent1" w:themeFillTint="66"/>
          </w:tcPr>
          <w:p w14:paraId="7D2078DB" w14:textId="77777777" w:rsidR="00FE6BBA" w:rsidRDefault="00FE6BBA">
            <w:pPr>
              <w:pStyle w:val="Bezproreda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</w:p>
        </w:tc>
        <w:tc>
          <w:tcPr>
            <w:tcW w:w="1997" w:type="dxa"/>
            <w:shd w:val="clear" w:color="auto" w:fill="B8CCE4" w:themeFill="accent1" w:themeFillTint="66"/>
          </w:tcPr>
          <w:p w14:paraId="78648EE8" w14:textId="297169D0" w:rsidR="00FE6BBA" w:rsidRDefault="00FE6BBA">
            <w:pPr>
              <w:pStyle w:val="Bezproreda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2022. -2024</w:t>
            </w:r>
          </w:p>
        </w:tc>
        <w:tc>
          <w:tcPr>
            <w:tcW w:w="1560" w:type="dxa"/>
            <w:shd w:val="clear" w:color="auto" w:fill="B8CCE4" w:themeFill="accent1" w:themeFillTint="66"/>
          </w:tcPr>
          <w:p w14:paraId="32061D09" w14:textId="696DB711" w:rsidR="00FE6BBA" w:rsidRDefault="00FE6BBA">
            <w:pPr>
              <w:pStyle w:val="Bezproreda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2025.</w:t>
            </w:r>
          </w:p>
        </w:tc>
        <w:tc>
          <w:tcPr>
            <w:tcW w:w="1663" w:type="dxa"/>
            <w:shd w:val="clear" w:color="auto" w:fill="B8CCE4" w:themeFill="accent1" w:themeFillTint="66"/>
          </w:tcPr>
          <w:p w14:paraId="44CB6580" w14:textId="28F9E97A" w:rsidR="00FE6BBA" w:rsidRDefault="00FE6BBA">
            <w:pPr>
              <w:pStyle w:val="Bezproreda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UKUPNO</w:t>
            </w:r>
          </w:p>
        </w:tc>
      </w:tr>
      <w:tr w:rsidR="00FE6BBA" w14:paraId="127E0A13" w14:textId="76F958DF" w:rsidTr="00FE6BBA">
        <w:tc>
          <w:tcPr>
            <w:tcW w:w="843" w:type="dxa"/>
          </w:tcPr>
          <w:p w14:paraId="0ACDCD2A" w14:textId="77777777" w:rsidR="00FE6BBA" w:rsidRDefault="00FE6BBA" w:rsidP="00FE6BBA">
            <w:pPr>
              <w:pStyle w:val="Bezproreda"/>
              <w:numPr>
                <w:ilvl w:val="0"/>
                <w:numId w:val="6"/>
              </w:numPr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4827" w:type="dxa"/>
          </w:tcPr>
          <w:p w14:paraId="14446B00" w14:textId="77777777" w:rsidR="00FE6BBA" w:rsidRDefault="00FE6BBA" w:rsidP="00FE6BBA">
            <w:pPr>
              <w:pStyle w:val="Bezproreda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Predstavnička i izvršna tijela</w:t>
            </w:r>
          </w:p>
        </w:tc>
        <w:tc>
          <w:tcPr>
            <w:tcW w:w="3106" w:type="dxa"/>
          </w:tcPr>
          <w:p w14:paraId="040590F5" w14:textId="20DEF35D" w:rsidR="00FE6BBA" w:rsidRPr="00FE4C69" w:rsidRDefault="00FE6BBA" w:rsidP="00FE6BBA">
            <w:pPr>
              <w:pStyle w:val="Bezproreda"/>
              <w:jc w:val="right"/>
            </w:pPr>
            <w:r w:rsidRPr="00BE71AD">
              <w:t>siječanj 2022. - svibanj 2025.</w:t>
            </w:r>
          </w:p>
        </w:tc>
        <w:tc>
          <w:tcPr>
            <w:tcW w:w="1997" w:type="dxa"/>
          </w:tcPr>
          <w:p w14:paraId="3BDC4B5E" w14:textId="5F1D96E4" w:rsidR="00FE6BBA" w:rsidRDefault="00FE6BBA" w:rsidP="00FE6BBA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343.514,14</w:t>
            </w:r>
          </w:p>
        </w:tc>
        <w:tc>
          <w:tcPr>
            <w:tcW w:w="1560" w:type="dxa"/>
            <w:shd w:val="clear" w:color="auto" w:fill="FFFFFF" w:themeFill="background1"/>
          </w:tcPr>
          <w:p w14:paraId="046083B0" w14:textId="2AD52880" w:rsidR="00FE6BBA" w:rsidRDefault="00310EDA" w:rsidP="00FE6BBA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633.585,42</w:t>
            </w:r>
          </w:p>
        </w:tc>
        <w:tc>
          <w:tcPr>
            <w:tcW w:w="1663" w:type="dxa"/>
            <w:shd w:val="clear" w:color="auto" w:fill="FFFFFF" w:themeFill="background1"/>
          </w:tcPr>
          <w:p w14:paraId="56D36C81" w14:textId="5C467742" w:rsidR="00FE6BBA" w:rsidRDefault="00310EDA" w:rsidP="00FE6BBA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977.099,56</w:t>
            </w:r>
          </w:p>
        </w:tc>
      </w:tr>
      <w:tr w:rsidR="00FE6BBA" w14:paraId="46182EFA" w14:textId="07F676B2" w:rsidTr="00FE6BBA">
        <w:tc>
          <w:tcPr>
            <w:tcW w:w="843" w:type="dxa"/>
          </w:tcPr>
          <w:p w14:paraId="08552FCE" w14:textId="77777777" w:rsidR="00FE6BBA" w:rsidRDefault="00FE6BBA" w:rsidP="00FE6BBA">
            <w:pPr>
              <w:pStyle w:val="Bezproreda"/>
              <w:numPr>
                <w:ilvl w:val="0"/>
                <w:numId w:val="6"/>
              </w:numPr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4827" w:type="dxa"/>
          </w:tcPr>
          <w:p w14:paraId="4717AE74" w14:textId="77777777" w:rsidR="00FE6BBA" w:rsidRDefault="00FE6BBA" w:rsidP="00FE6BBA">
            <w:pPr>
              <w:spacing w:line="253" w:lineRule="exac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Zajednički troškovi jedinstvenog upravnog</w:t>
            </w:r>
          </w:p>
          <w:p w14:paraId="728C6FF4" w14:textId="77777777" w:rsidR="00FE6BBA" w:rsidRDefault="00FE6BBA" w:rsidP="00FE6BBA">
            <w:pPr>
              <w:pStyle w:val="Bezproreda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odjela</w:t>
            </w:r>
          </w:p>
        </w:tc>
        <w:tc>
          <w:tcPr>
            <w:tcW w:w="3106" w:type="dxa"/>
          </w:tcPr>
          <w:p w14:paraId="04D339FD" w14:textId="242AFB33" w:rsidR="00FE6BBA" w:rsidRPr="00FE4C69" w:rsidRDefault="00FE6BBA" w:rsidP="00FE6BBA">
            <w:pPr>
              <w:pStyle w:val="Bezproreda"/>
              <w:jc w:val="right"/>
            </w:pPr>
            <w:r w:rsidRPr="00BE71AD">
              <w:t>siječanj 2022. - svibanj 2025.</w:t>
            </w:r>
          </w:p>
        </w:tc>
        <w:tc>
          <w:tcPr>
            <w:tcW w:w="1997" w:type="dxa"/>
          </w:tcPr>
          <w:p w14:paraId="09786C5B" w14:textId="0D327F4C" w:rsidR="00FE6BBA" w:rsidRDefault="00FE6BBA" w:rsidP="00FE6BBA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478.673,23</w:t>
            </w:r>
          </w:p>
        </w:tc>
        <w:tc>
          <w:tcPr>
            <w:tcW w:w="1560" w:type="dxa"/>
            <w:shd w:val="clear" w:color="auto" w:fill="FFFFFF" w:themeFill="background1"/>
          </w:tcPr>
          <w:p w14:paraId="730AF714" w14:textId="0482C3CC" w:rsidR="00FE6BBA" w:rsidRDefault="00310EDA" w:rsidP="00FE6BBA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245.217,34</w:t>
            </w:r>
          </w:p>
        </w:tc>
        <w:tc>
          <w:tcPr>
            <w:tcW w:w="1663" w:type="dxa"/>
            <w:shd w:val="clear" w:color="auto" w:fill="FFFFFF" w:themeFill="background1"/>
          </w:tcPr>
          <w:p w14:paraId="15343860" w14:textId="4C4CADBC" w:rsidR="00FE6BBA" w:rsidRDefault="00310EDA" w:rsidP="00FE6BBA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723.890,57</w:t>
            </w:r>
          </w:p>
        </w:tc>
      </w:tr>
      <w:tr w:rsidR="00FE6BBA" w14:paraId="24E101FB" w14:textId="0F6366B6" w:rsidTr="00FE6BBA">
        <w:tc>
          <w:tcPr>
            <w:tcW w:w="843" w:type="dxa"/>
          </w:tcPr>
          <w:p w14:paraId="28CEF7E6" w14:textId="77777777" w:rsidR="00FE6BBA" w:rsidRDefault="00FE6BBA" w:rsidP="00FE6BBA">
            <w:pPr>
              <w:pStyle w:val="Bezproreda"/>
              <w:numPr>
                <w:ilvl w:val="0"/>
                <w:numId w:val="6"/>
              </w:numPr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4827" w:type="dxa"/>
          </w:tcPr>
          <w:p w14:paraId="27090C8C" w14:textId="77777777" w:rsidR="00FE6BBA" w:rsidRDefault="00FE6BBA" w:rsidP="00FE6BBA">
            <w:pPr>
              <w:spacing w:line="253" w:lineRule="exac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Intelektualne i osobne usluge (odvjetnici,</w:t>
            </w:r>
          </w:p>
          <w:p w14:paraId="2133101B" w14:textId="77777777" w:rsidR="00FE6BBA" w:rsidRDefault="00FE6BBA" w:rsidP="00FE6BBA">
            <w:pPr>
              <w:pStyle w:val="Bezproreda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konzultanti)</w:t>
            </w:r>
          </w:p>
        </w:tc>
        <w:tc>
          <w:tcPr>
            <w:tcW w:w="3106" w:type="dxa"/>
          </w:tcPr>
          <w:p w14:paraId="43997C0A" w14:textId="1FF397CA" w:rsidR="00FE6BBA" w:rsidRPr="00FE4C69" w:rsidRDefault="00FE6BBA" w:rsidP="00FE6BBA">
            <w:pPr>
              <w:pStyle w:val="Bezproreda"/>
              <w:jc w:val="right"/>
            </w:pPr>
            <w:r w:rsidRPr="00BE71AD">
              <w:t>siječanj 2022. - svibanj 2025.</w:t>
            </w:r>
          </w:p>
        </w:tc>
        <w:tc>
          <w:tcPr>
            <w:tcW w:w="1997" w:type="dxa"/>
          </w:tcPr>
          <w:p w14:paraId="4909F492" w14:textId="654A519C" w:rsidR="00FE6BBA" w:rsidRDefault="00FE6BBA" w:rsidP="00FE6BBA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8.205,45</w:t>
            </w:r>
          </w:p>
        </w:tc>
        <w:tc>
          <w:tcPr>
            <w:tcW w:w="1560" w:type="dxa"/>
            <w:shd w:val="clear" w:color="auto" w:fill="FFFFFF" w:themeFill="background1"/>
          </w:tcPr>
          <w:p w14:paraId="00F4EDBD" w14:textId="7FF55C86" w:rsidR="00FE6BBA" w:rsidRDefault="00310EDA" w:rsidP="00FE6BBA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2.512,40</w:t>
            </w:r>
          </w:p>
        </w:tc>
        <w:tc>
          <w:tcPr>
            <w:tcW w:w="1663" w:type="dxa"/>
            <w:shd w:val="clear" w:color="auto" w:fill="FFFFFF" w:themeFill="background1"/>
          </w:tcPr>
          <w:p w14:paraId="7368118E" w14:textId="27B653EB" w:rsidR="00FE6BBA" w:rsidRDefault="00310EDA" w:rsidP="00FE6BBA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10.717,85</w:t>
            </w:r>
          </w:p>
        </w:tc>
      </w:tr>
      <w:tr w:rsidR="00FE6BBA" w14:paraId="4E20B689" w14:textId="7A7672B0" w:rsidTr="00FE6BBA">
        <w:tc>
          <w:tcPr>
            <w:tcW w:w="843" w:type="dxa"/>
          </w:tcPr>
          <w:p w14:paraId="6715BEE4" w14:textId="77777777" w:rsidR="00FE6BBA" w:rsidRDefault="00FE6BBA" w:rsidP="00FE6BBA">
            <w:pPr>
              <w:pStyle w:val="Bezproreda"/>
              <w:numPr>
                <w:ilvl w:val="0"/>
                <w:numId w:val="6"/>
              </w:numPr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4827" w:type="dxa"/>
          </w:tcPr>
          <w:p w14:paraId="48492052" w14:textId="77777777" w:rsidR="00FE6BBA" w:rsidRDefault="00FE6BBA" w:rsidP="00FE6BBA">
            <w:pPr>
              <w:spacing w:line="253" w:lineRule="exac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Nabava dugotrajne imovine</w:t>
            </w:r>
          </w:p>
        </w:tc>
        <w:tc>
          <w:tcPr>
            <w:tcW w:w="3106" w:type="dxa"/>
          </w:tcPr>
          <w:p w14:paraId="78E18165" w14:textId="5F12E611" w:rsidR="00FE6BBA" w:rsidRPr="00FE4C69" w:rsidRDefault="00FE6BBA" w:rsidP="00FE6BBA">
            <w:pPr>
              <w:pStyle w:val="Bezproreda"/>
              <w:jc w:val="right"/>
            </w:pPr>
            <w:r w:rsidRPr="00BE71AD">
              <w:t>siječanj 2022. - svibanj 2025.</w:t>
            </w:r>
          </w:p>
        </w:tc>
        <w:tc>
          <w:tcPr>
            <w:tcW w:w="1997" w:type="dxa"/>
          </w:tcPr>
          <w:p w14:paraId="5A460777" w14:textId="6F29C70E" w:rsidR="00FE6BBA" w:rsidRDefault="00FE6BBA" w:rsidP="00FE6BBA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2.676,15</w:t>
            </w:r>
          </w:p>
        </w:tc>
        <w:tc>
          <w:tcPr>
            <w:tcW w:w="1560" w:type="dxa"/>
            <w:shd w:val="clear" w:color="auto" w:fill="FFFFFF" w:themeFill="background1"/>
          </w:tcPr>
          <w:p w14:paraId="0EE2BB1A" w14:textId="5AC8EB45" w:rsidR="00FE6BBA" w:rsidRDefault="00310EDA" w:rsidP="00FE6BBA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0,00</w:t>
            </w:r>
          </w:p>
        </w:tc>
        <w:tc>
          <w:tcPr>
            <w:tcW w:w="1663" w:type="dxa"/>
            <w:shd w:val="clear" w:color="auto" w:fill="FFFFFF" w:themeFill="background1"/>
          </w:tcPr>
          <w:p w14:paraId="2D1ABEC1" w14:textId="4CD1AC0F" w:rsidR="00FE6BBA" w:rsidRDefault="00310EDA" w:rsidP="00FE6BBA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2.676,15</w:t>
            </w:r>
          </w:p>
        </w:tc>
      </w:tr>
      <w:tr w:rsidR="00FE6BBA" w14:paraId="54E3EF95" w14:textId="7614AC7B" w:rsidTr="00FE6BBA">
        <w:tc>
          <w:tcPr>
            <w:tcW w:w="843" w:type="dxa"/>
          </w:tcPr>
          <w:p w14:paraId="5807938A" w14:textId="77777777" w:rsidR="00FE6BBA" w:rsidRDefault="00FE6BBA" w:rsidP="00FE6BBA">
            <w:pPr>
              <w:pStyle w:val="Bezproreda"/>
              <w:numPr>
                <w:ilvl w:val="0"/>
                <w:numId w:val="6"/>
              </w:numPr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4827" w:type="dxa"/>
          </w:tcPr>
          <w:p w14:paraId="35B3F2F2" w14:textId="77777777" w:rsidR="00FE6BBA" w:rsidRDefault="00FE6BBA" w:rsidP="00FE6BBA">
            <w:pPr>
              <w:pStyle w:val="Bezproreda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Informiranje građana o radu i aktivnostima Općine</w:t>
            </w:r>
          </w:p>
        </w:tc>
        <w:tc>
          <w:tcPr>
            <w:tcW w:w="3106" w:type="dxa"/>
          </w:tcPr>
          <w:p w14:paraId="41BF73FA" w14:textId="7310F12A" w:rsidR="00FE6BBA" w:rsidRPr="00FE4C69" w:rsidRDefault="00FE6BBA" w:rsidP="00FE6BBA">
            <w:pPr>
              <w:pStyle w:val="Bezproreda"/>
              <w:jc w:val="right"/>
            </w:pPr>
            <w:r w:rsidRPr="00BE71AD">
              <w:t>siječanj 2022. - svibanj 2025.</w:t>
            </w:r>
          </w:p>
        </w:tc>
        <w:tc>
          <w:tcPr>
            <w:tcW w:w="1997" w:type="dxa"/>
          </w:tcPr>
          <w:p w14:paraId="50279848" w14:textId="30C647D1" w:rsidR="00FE6BBA" w:rsidRDefault="00FE6BBA" w:rsidP="00FE6BBA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3.332,78</w:t>
            </w:r>
          </w:p>
        </w:tc>
        <w:tc>
          <w:tcPr>
            <w:tcW w:w="1560" w:type="dxa"/>
            <w:shd w:val="clear" w:color="auto" w:fill="FFFFFF" w:themeFill="background1"/>
          </w:tcPr>
          <w:p w14:paraId="257D32CB" w14:textId="681C9B16" w:rsidR="00FE6BBA" w:rsidRDefault="00310EDA" w:rsidP="00FE6BBA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4.598,37</w:t>
            </w:r>
          </w:p>
        </w:tc>
        <w:tc>
          <w:tcPr>
            <w:tcW w:w="1663" w:type="dxa"/>
            <w:shd w:val="clear" w:color="auto" w:fill="FFFFFF" w:themeFill="background1"/>
          </w:tcPr>
          <w:p w14:paraId="1229D7A2" w14:textId="73EDD64B" w:rsidR="00FE6BBA" w:rsidRDefault="00310EDA" w:rsidP="00FE6BBA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7.931,15</w:t>
            </w:r>
          </w:p>
        </w:tc>
      </w:tr>
      <w:tr w:rsidR="00FE6BBA" w14:paraId="2B3876D3" w14:textId="6A421985" w:rsidTr="00FE6BBA">
        <w:tc>
          <w:tcPr>
            <w:tcW w:w="843" w:type="dxa"/>
            <w:shd w:val="clear" w:color="auto" w:fill="FFFF00"/>
          </w:tcPr>
          <w:p w14:paraId="476B0936" w14:textId="77777777" w:rsidR="00FE6BBA" w:rsidRDefault="00FE6BBA" w:rsidP="00FE6BBA">
            <w:pPr>
              <w:pStyle w:val="Bezproreda"/>
              <w:ind w:left="720"/>
              <w:rPr>
                <w:rFonts w:eastAsia="Caladea"/>
                <w:b/>
                <w:bCs/>
                <w:sz w:val="24"/>
                <w:szCs w:val="24"/>
              </w:rPr>
            </w:pPr>
            <w:bookmarkStart w:id="5" w:name="_Hlk109809922"/>
          </w:p>
        </w:tc>
        <w:tc>
          <w:tcPr>
            <w:tcW w:w="4827" w:type="dxa"/>
            <w:shd w:val="clear" w:color="auto" w:fill="FFFF00"/>
          </w:tcPr>
          <w:p w14:paraId="704D2D8A" w14:textId="77777777" w:rsidR="00FE6BBA" w:rsidRDefault="00FE6BBA" w:rsidP="00FE6BBA">
            <w:pPr>
              <w:pStyle w:val="Bezproreda"/>
              <w:rPr>
                <w:b/>
                <w:bCs/>
              </w:rPr>
            </w:pPr>
            <w:r>
              <w:rPr>
                <w:b/>
                <w:bCs/>
              </w:rPr>
              <w:t>UKUPNO</w:t>
            </w:r>
          </w:p>
        </w:tc>
        <w:tc>
          <w:tcPr>
            <w:tcW w:w="3106" w:type="dxa"/>
            <w:shd w:val="clear" w:color="auto" w:fill="FFFF00"/>
          </w:tcPr>
          <w:p w14:paraId="3AE6E4A6" w14:textId="77777777" w:rsidR="00FE6BBA" w:rsidRPr="004F3672" w:rsidRDefault="00FE6BBA" w:rsidP="00FE6BBA">
            <w:pPr>
              <w:pStyle w:val="Bezproreda"/>
              <w:jc w:val="right"/>
              <w:rPr>
                <w:b/>
                <w:bCs/>
              </w:rPr>
            </w:pPr>
          </w:p>
        </w:tc>
        <w:tc>
          <w:tcPr>
            <w:tcW w:w="1997" w:type="dxa"/>
            <w:shd w:val="clear" w:color="auto" w:fill="FFFF00"/>
          </w:tcPr>
          <w:p w14:paraId="059A6AB6" w14:textId="41BDEDC6" w:rsidR="00FE6BBA" w:rsidRDefault="00FE6BBA" w:rsidP="00FE6BBA">
            <w:pPr>
              <w:pStyle w:val="Bezproreda"/>
              <w:jc w:val="right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836.401,75</w:t>
            </w:r>
          </w:p>
        </w:tc>
        <w:tc>
          <w:tcPr>
            <w:tcW w:w="1560" w:type="dxa"/>
            <w:shd w:val="clear" w:color="auto" w:fill="FFFF00"/>
          </w:tcPr>
          <w:p w14:paraId="56D05AE6" w14:textId="1C0609A5" w:rsidR="00FE6BBA" w:rsidRPr="00EF61C5" w:rsidRDefault="00310EDA" w:rsidP="00FE6BBA">
            <w:pPr>
              <w:pStyle w:val="Bezproreda"/>
              <w:jc w:val="right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885.913,53</w:t>
            </w:r>
          </w:p>
        </w:tc>
        <w:tc>
          <w:tcPr>
            <w:tcW w:w="1663" w:type="dxa"/>
            <w:shd w:val="clear" w:color="auto" w:fill="FFFF00"/>
          </w:tcPr>
          <w:p w14:paraId="04DA01F3" w14:textId="16673944" w:rsidR="00FE6BBA" w:rsidRPr="00EF61C5" w:rsidRDefault="00310EDA" w:rsidP="00FE6BBA">
            <w:pPr>
              <w:pStyle w:val="Bezproreda"/>
              <w:jc w:val="right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1.722.315,28</w:t>
            </w:r>
          </w:p>
        </w:tc>
      </w:tr>
      <w:bookmarkEnd w:id="5"/>
    </w:tbl>
    <w:p w14:paraId="30334BA1" w14:textId="77777777" w:rsidR="007B19DF" w:rsidRDefault="007B19DF">
      <w:pPr>
        <w:pStyle w:val="Odlomakpopisa"/>
        <w:spacing w:line="276" w:lineRule="auto"/>
        <w:ind w:left="720" w:firstLine="0"/>
        <w:jc w:val="both"/>
        <w:rPr>
          <w:rFonts w:eastAsia="Caladea"/>
          <w:sz w:val="24"/>
          <w:szCs w:val="24"/>
        </w:rPr>
      </w:pPr>
    </w:p>
    <w:tbl>
      <w:tblPr>
        <w:tblStyle w:val="TableNormal"/>
        <w:tblW w:w="140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1842"/>
        <w:gridCol w:w="1418"/>
        <w:gridCol w:w="1276"/>
        <w:gridCol w:w="1134"/>
        <w:gridCol w:w="1134"/>
        <w:gridCol w:w="850"/>
        <w:gridCol w:w="1418"/>
      </w:tblGrid>
      <w:tr w:rsidR="00B80A75" w:rsidRPr="008C7A47" w14:paraId="7E2A00C0" w14:textId="77777777" w:rsidTr="00FE6BBA">
        <w:trPr>
          <w:trHeight w:val="561"/>
        </w:trPr>
        <w:tc>
          <w:tcPr>
            <w:tcW w:w="4962" w:type="dxa"/>
            <w:vMerge w:val="restart"/>
            <w:shd w:val="clear" w:color="auto" w:fill="C6D9F1" w:themeFill="text2" w:themeFillTint="33"/>
          </w:tcPr>
          <w:p w14:paraId="1A776D83" w14:textId="77777777" w:rsidR="00B80A75" w:rsidRPr="008C7A47" w:rsidRDefault="00B80A75" w:rsidP="00CD3195">
            <w:pPr>
              <w:spacing w:before="135"/>
              <w:jc w:val="center"/>
              <w:rPr>
                <w:rFonts w:eastAsia="Caladea"/>
                <w:b/>
                <w:sz w:val="24"/>
                <w:szCs w:val="24"/>
              </w:rPr>
            </w:pPr>
            <w:bookmarkStart w:id="6" w:name="_Hlk157417382"/>
            <w:r w:rsidRPr="008C7A47">
              <w:rPr>
                <w:rFonts w:eastAsia="Caladea"/>
                <w:b/>
                <w:sz w:val="24"/>
                <w:szCs w:val="24"/>
              </w:rPr>
              <w:t>Pokazatelj rezultata</w:t>
            </w:r>
          </w:p>
        </w:tc>
        <w:tc>
          <w:tcPr>
            <w:tcW w:w="1842" w:type="dxa"/>
            <w:vMerge w:val="restart"/>
            <w:shd w:val="clear" w:color="auto" w:fill="C6D9F1" w:themeFill="text2" w:themeFillTint="33"/>
          </w:tcPr>
          <w:p w14:paraId="72B0F8A1" w14:textId="77777777" w:rsidR="00B80A75" w:rsidRPr="008C7A47" w:rsidRDefault="00B80A75" w:rsidP="00CD3195">
            <w:pPr>
              <w:spacing w:line="277" w:lineRule="exact"/>
              <w:jc w:val="center"/>
              <w:rPr>
                <w:rFonts w:eastAsia="Caladea"/>
                <w:b/>
                <w:sz w:val="24"/>
                <w:szCs w:val="24"/>
              </w:rPr>
            </w:pPr>
            <w:r w:rsidRPr="008C7A47">
              <w:rPr>
                <w:rFonts w:eastAsia="Caladea"/>
                <w:b/>
                <w:sz w:val="24"/>
                <w:szCs w:val="24"/>
              </w:rPr>
              <w:t>Početna</w:t>
            </w:r>
          </w:p>
          <w:p w14:paraId="0A3F219E" w14:textId="77777777" w:rsidR="00B80A75" w:rsidRPr="008C7A47" w:rsidRDefault="00B80A75" w:rsidP="00CD3195">
            <w:pPr>
              <w:spacing w:line="264" w:lineRule="exact"/>
              <w:jc w:val="center"/>
              <w:rPr>
                <w:rFonts w:eastAsia="Caladea"/>
                <w:b/>
                <w:sz w:val="24"/>
                <w:szCs w:val="24"/>
              </w:rPr>
            </w:pPr>
            <w:r w:rsidRPr="008C7A47">
              <w:rPr>
                <w:rFonts w:eastAsia="Caladea"/>
                <w:b/>
                <w:sz w:val="24"/>
                <w:szCs w:val="24"/>
              </w:rPr>
              <w:t>vrijednost</w:t>
            </w:r>
          </w:p>
        </w:tc>
        <w:tc>
          <w:tcPr>
            <w:tcW w:w="1418" w:type="dxa"/>
            <w:vMerge w:val="restart"/>
            <w:shd w:val="clear" w:color="auto" w:fill="C6D9F1" w:themeFill="text2" w:themeFillTint="33"/>
          </w:tcPr>
          <w:p w14:paraId="32F957E2" w14:textId="77777777" w:rsidR="00B80A75" w:rsidRDefault="00B80A75" w:rsidP="00CD3195">
            <w:pPr>
              <w:spacing w:before="135"/>
              <w:jc w:val="center"/>
              <w:rPr>
                <w:rFonts w:eastAsia="Caladea"/>
                <w:b/>
                <w:sz w:val="24"/>
                <w:szCs w:val="24"/>
              </w:rPr>
            </w:pPr>
            <w:r w:rsidRPr="008C7A47">
              <w:rPr>
                <w:rFonts w:eastAsia="Caladea"/>
                <w:b/>
                <w:sz w:val="24"/>
                <w:szCs w:val="24"/>
              </w:rPr>
              <w:t xml:space="preserve">Ciljana </w:t>
            </w:r>
          </w:p>
          <w:p w14:paraId="22AD3665" w14:textId="77777777" w:rsidR="00B80A75" w:rsidRPr="008C7A47" w:rsidRDefault="00B80A75" w:rsidP="00CD3195">
            <w:pPr>
              <w:spacing w:before="135"/>
              <w:jc w:val="center"/>
              <w:rPr>
                <w:rFonts w:eastAsia="Caladea"/>
                <w:b/>
                <w:sz w:val="24"/>
                <w:szCs w:val="24"/>
              </w:rPr>
            </w:pPr>
            <w:r w:rsidRPr="008C7A47">
              <w:rPr>
                <w:rFonts w:eastAsia="Caladea"/>
                <w:b/>
                <w:sz w:val="24"/>
                <w:szCs w:val="24"/>
              </w:rPr>
              <w:t>vrijednost</w:t>
            </w:r>
          </w:p>
        </w:tc>
        <w:tc>
          <w:tcPr>
            <w:tcW w:w="5812" w:type="dxa"/>
            <w:gridSpan w:val="5"/>
            <w:shd w:val="clear" w:color="auto" w:fill="C6D9F1" w:themeFill="text2" w:themeFillTint="33"/>
          </w:tcPr>
          <w:p w14:paraId="6A0C8A7E" w14:textId="77777777" w:rsidR="00B80A75" w:rsidRPr="008C7A47" w:rsidRDefault="00B80A75" w:rsidP="00CD3195">
            <w:pPr>
              <w:spacing w:before="135"/>
              <w:jc w:val="center"/>
              <w:rPr>
                <w:rFonts w:eastAsia="Caladea"/>
                <w:b/>
                <w:sz w:val="24"/>
                <w:szCs w:val="24"/>
              </w:rPr>
            </w:pPr>
            <w:r w:rsidRPr="008C7A47">
              <w:rPr>
                <w:rFonts w:eastAsia="Caladea"/>
                <w:b/>
                <w:sz w:val="24"/>
                <w:szCs w:val="24"/>
              </w:rPr>
              <w:t>Ostvarena vrijednost</w:t>
            </w:r>
          </w:p>
        </w:tc>
      </w:tr>
      <w:tr w:rsidR="00FE6BBA" w:rsidRPr="008C7A47" w14:paraId="5E60DE20" w14:textId="77777777" w:rsidTr="00FE6BBA">
        <w:trPr>
          <w:trHeight w:val="258"/>
        </w:trPr>
        <w:tc>
          <w:tcPr>
            <w:tcW w:w="4962" w:type="dxa"/>
            <w:vMerge/>
            <w:shd w:val="clear" w:color="auto" w:fill="C6D9F1" w:themeFill="text2" w:themeFillTint="33"/>
          </w:tcPr>
          <w:p w14:paraId="2C6BC50E" w14:textId="77777777" w:rsidR="00FE6BBA" w:rsidRPr="008C7A47" w:rsidRDefault="00FE6BBA" w:rsidP="00CD3195">
            <w:pPr>
              <w:spacing w:line="239" w:lineRule="exact"/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C6D9F1" w:themeFill="text2" w:themeFillTint="33"/>
          </w:tcPr>
          <w:p w14:paraId="3D7374F1" w14:textId="77777777" w:rsidR="00FE6BBA" w:rsidRPr="008C7A47" w:rsidRDefault="00FE6BBA" w:rsidP="00CD3195">
            <w:pPr>
              <w:spacing w:line="239" w:lineRule="exact"/>
              <w:ind w:right="433"/>
              <w:jc w:val="center"/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C6D9F1" w:themeFill="text2" w:themeFillTint="33"/>
          </w:tcPr>
          <w:p w14:paraId="115A06A3" w14:textId="77777777" w:rsidR="00FE6BBA" w:rsidRPr="008C7A47" w:rsidRDefault="00FE6BBA" w:rsidP="00CD3195">
            <w:pPr>
              <w:spacing w:line="239" w:lineRule="exact"/>
              <w:ind w:right="1085"/>
              <w:jc w:val="center"/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C6D9F1" w:themeFill="text2" w:themeFillTint="33"/>
          </w:tcPr>
          <w:p w14:paraId="45BD60D3" w14:textId="77777777" w:rsidR="00FE6BBA" w:rsidRPr="008C7A47" w:rsidRDefault="00FE6BBA" w:rsidP="00CD3195">
            <w:pPr>
              <w:spacing w:line="239" w:lineRule="exact"/>
              <w:ind w:right="274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2022.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0D384EAE" w14:textId="65AE34DE" w:rsidR="00FE6BBA" w:rsidRPr="008C7A47" w:rsidRDefault="00FE6BBA" w:rsidP="00CD3195">
            <w:pPr>
              <w:spacing w:line="239" w:lineRule="exact"/>
              <w:ind w:right="139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2BE1B171" w14:textId="08AB21C2" w:rsidR="00FE6BBA" w:rsidRPr="008C7A47" w:rsidRDefault="00FE6BBA" w:rsidP="00CD3195">
            <w:pPr>
              <w:spacing w:line="239" w:lineRule="exact"/>
              <w:ind w:right="132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2024.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14:paraId="53A390C2" w14:textId="6DFE6161" w:rsidR="00FE6BBA" w:rsidRPr="008C7A47" w:rsidRDefault="00FE6BBA" w:rsidP="00CD3195">
            <w:pPr>
              <w:spacing w:line="239" w:lineRule="exact"/>
              <w:ind w:right="132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2025.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442F1C63" w14:textId="4D42F48C" w:rsidR="00FE6BBA" w:rsidRPr="008C7A47" w:rsidRDefault="00FE6BBA" w:rsidP="00CD3195">
            <w:pPr>
              <w:spacing w:line="239" w:lineRule="exact"/>
              <w:ind w:right="132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UKUPNO</w:t>
            </w:r>
          </w:p>
        </w:tc>
      </w:tr>
      <w:tr w:rsidR="00FE6BBA" w:rsidRPr="008C7A47" w14:paraId="779CB7EB" w14:textId="77777777" w:rsidTr="00FE6BBA">
        <w:trPr>
          <w:trHeight w:val="258"/>
        </w:trPr>
        <w:tc>
          <w:tcPr>
            <w:tcW w:w="4962" w:type="dxa"/>
          </w:tcPr>
          <w:p w14:paraId="45365B80" w14:textId="496EB6CC" w:rsidR="00FE6BBA" w:rsidRPr="008C7A47" w:rsidRDefault="00FE6BBA" w:rsidP="00B80A75">
            <w:pPr>
              <w:spacing w:line="239" w:lineRule="exact"/>
              <w:rPr>
                <w:rFonts w:eastAsia="Caladea"/>
                <w:sz w:val="24"/>
                <w:szCs w:val="24"/>
              </w:rPr>
            </w:pPr>
            <w:r w:rsidRPr="006A5A74">
              <w:t>ukupni broj pripremljenih izvještaja o provedbi akata strateškog planiranja</w:t>
            </w:r>
          </w:p>
        </w:tc>
        <w:tc>
          <w:tcPr>
            <w:tcW w:w="1842" w:type="dxa"/>
          </w:tcPr>
          <w:p w14:paraId="51610A3A" w14:textId="255D3733" w:rsidR="00FE6BBA" w:rsidRPr="008C7A47" w:rsidRDefault="00FE6BBA" w:rsidP="00B80A75">
            <w:pPr>
              <w:spacing w:line="239" w:lineRule="exact"/>
              <w:ind w:right="433"/>
              <w:jc w:val="center"/>
              <w:rPr>
                <w:rFonts w:eastAsia="Caladea"/>
                <w:sz w:val="24"/>
                <w:szCs w:val="24"/>
              </w:rPr>
            </w:pPr>
            <w:r w:rsidRPr="006A5A74">
              <w:t>0 (2021.)</w:t>
            </w:r>
          </w:p>
        </w:tc>
        <w:tc>
          <w:tcPr>
            <w:tcW w:w="1418" w:type="dxa"/>
          </w:tcPr>
          <w:p w14:paraId="12D22CEA" w14:textId="041B6511" w:rsidR="00FE6BBA" w:rsidRPr="008C7A47" w:rsidRDefault="00FE6BBA" w:rsidP="00B80A75">
            <w:pPr>
              <w:spacing w:line="239" w:lineRule="exact"/>
              <w:ind w:right="1085"/>
              <w:jc w:val="center"/>
              <w:rPr>
                <w:rFonts w:eastAsia="Caladea"/>
                <w:sz w:val="24"/>
                <w:szCs w:val="24"/>
              </w:rPr>
            </w:pPr>
            <w:r w:rsidRPr="006A5A74">
              <w:t>4</w:t>
            </w:r>
          </w:p>
        </w:tc>
        <w:tc>
          <w:tcPr>
            <w:tcW w:w="1276" w:type="dxa"/>
          </w:tcPr>
          <w:p w14:paraId="2411B852" w14:textId="4226DEE2" w:rsidR="00FE6BBA" w:rsidRPr="008C7A47" w:rsidRDefault="00FE6BBA" w:rsidP="00B80A75">
            <w:pPr>
              <w:spacing w:line="239" w:lineRule="exact"/>
              <w:ind w:right="1085"/>
              <w:jc w:val="center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6D8D4D0" w14:textId="5AEA9DD8" w:rsidR="00FE6BBA" w:rsidRPr="008C7A47" w:rsidRDefault="00FE6BBA" w:rsidP="00B80A75">
            <w:pPr>
              <w:spacing w:line="239" w:lineRule="exact"/>
              <w:ind w:right="1085"/>
              <w:jc w:val="center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1A092FE1" w14:textId="523606FA" w:rsidR="00FE6BBA" w:rsidRPr="008C7A47" w:rsidRDefault="00FE6BBA" w:rsidP="00B80A75">
            <w:pPr>
              <w:spacing w:line="239" w:lineRule="exact"/>
              <w:ind w:right="132"/>
              <w:jc w:val="center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15FCEFA5" w14:textId="3E584894" w:rsidR="00FE6BBA" w:rsidRPr="008C7A47" w:rsidRDefault="00FE6BBA" w:rsidP="00B80A75">
            <w:pPr>
              <w:spacing w:line="239" w:lineRule="exact"/>
              <w:ind w:right="132"/>
              <w:jc w:val="center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14:paraId="57692426" w14:textId="12ED0FBD" w:rsidR="00FE6BBA" w:rsidRPr="008C7A47" w:rsidRDefault="00FE6BBA" w:rsidP="00B80A75">
            <w:pPr>
              <w:spacing w:line="239" w:lineRule="exact"/>
              <w:ind w:right="132"/>
              <w:jc w:val="center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4</w:t>
            </w:r>
          </w:p>
        </w:tc>
      </w:tr>
      <w:tr w:rsidR="00FE6BBA" w:rsidRPr="008C7A47" w14:paraId="4F3091D7" w14:textId="77777777" w:rsidTr="00FE6BBA">
        <w:trPr>
          <w:trHeight w:val="258"/>
        </w:trPr>
        <w:tc>
          <w:tcPr>
            <w:tcW w:w="4962" w:type="dxa"/>
          </w:tcPr>
          <w:p w14:paraId="5248A4B6" w14:textId="0930F8C6" w:rsidR="00FE6BBA" w:rsidRPr="00324AFD" w:rsidRDefault="00FE6BBA" w:rsidP="00B80A75">
            <w:pPr>
              <w:spacing w:line="239" w:lineRule="exact"/>
            </w:pPr>
            <w:r w:rsidRPr="00DB0E68">
              <w:t>broj projekata financiranih iz ESI fondova, po godini</w:t>
            </w:r>
          </w:p>
        </w:tc>
        <w:tc>
          <w:tcPr>
            <w:tcW w:w="1842" w:type="dxa"/>
          </w:tcPr>
          <w:p w14:paraId="47E3BB26" w14:textId="36C46A25" w:rsidR="00FE6BBA" w:rsidRPr="00324AFD" w:rsidRDefault="00FE6BBA" w:rsidP="00B80A75">
            <w:pPr>
              <w:spacing w:line="239" w:lineRule="exact"/>
              <w:ind w:right="433"/>
              <w:jc w:val="center"/>
            </w:pPr>
            <w:r w:rsidRPr="00DB0E68">
              <w:t>3 (2021.)</w:t>
            </w:r>
          </w:p>
        </w:tc>
        <w:tc>
          <w:tcPr>
            <w:tcW w:w="1418" w:type="dxa"/>
          </w:tcPr>
          <w:p w14:paraId="068F8344" w14:textId="2828D958" w:rsidR="00FE6BBA" w:rsidRPr="00324AFD" w:rsidRDefault="00FE6BBA" w:rsidP="00B80A75">
            <w:pPr>
              <w:spacing w:line="239" w:lineRule="exact"/>
              <w:ind w:right="1085"/>
              <w:jc w:val="center"/>
            </w:pPr>
            <w:r w:rsidRPr="00DB0E68">
              <w:t>4</w:t>
            </w:r>
          </w:p>
        </w:tc>
        <w:tc>
          <w:tcPr>
            <w:tcW w:w="1276" w:type="dxa"/>
          </w:tcPr>
          <w:p w14:paraId="4AAB6EBE" w14:textId="6F10818C" w:rsidR="00FE6BBA" w:rsidRDefault="00FE6BBA" w:rsidP="00B80A75">
            <w:pPr>
              <w:spacing w:line="239" w:lineRule="exact"/>
              <w:ind w:right="1085"/>
              <w:jc w:val="center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DC43ADA" w14:textId="6746BAB0" w:rsidR="00FE6BBA" w:rsidRDefault="00FE6BBA" w:rsidP="00B80A75">
            <w:pPr>
              <w:spacing w:line="239" w:lineRule="exact"/>
              <w:ind w:right="1085"/>
              <w:jc w:val="center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02EBC61F" w14:textId="5F0E9514" w:rsidR="00FE6BBA" w:rsidRDefault="00FE6BBA" w:rsidP="00B80A75">
            <w:pPr>
              <w:spacing w:line="239" w:lineRule="exact"/>
              <w:ind w:right="132"/>
              <w:jc w:val="center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40F47175" w14:textId="5BE53B24" w:rsidR="00FE6BBA" w:rsidRDefault="00FE6BBA" w:rsidP="00B80A75">
            <w:pPr>
              <w:spacing w:line="239" w:lineRule="exact"/>
              <w:ind w:right="132"/>
              <w:jc w:val="center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14:paraId="5C129024" w14:textId="041ACB11" w:rsidR="00FE6BBA" w:rsidRDefault="00FE6BBA" w:rsidP="00B80A75">
            <w:pPr>
              <w:spacing w:line="239" w:lineRule="exact"/>
              <w:ind w:right="132"/>
              <w:jc w:val="center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5</w:t>
            </w:r>
          </w:p>
        </w:tc>
      </w:tr>
      <w:bookmarkEnd w:id="6"/>
    </w:tbl>
    <w:p w14:paraId="7505DF64" w14:textId="77777777" w:rsidR="00B80A75" w:rsidRDefault="00B80A75">
      <w:pPr>
        <w:pStyle w:val="Odlomakpopisa"/>
        <w:spacing w:line="276" w:lineRule="auto"/>
        <w:ind w:left="720" w:firstLine="0"/>
        <w:jc w:val="both"/>
        <w:rPr>
          <w:rFonts w:eastAsia="Caladea"/>
          <w:sz w:val="24"/>
          <w:szCs w:val="24"/>
        </w:rPr>
      </w:pPr>
    </w:p>
    <w:p w14:paraId="11DC2B0B" w14:textId="77777777" w:rsidR="00B80A75" w:rsidRDefault="00B80A75">
      <w:pPr>
        <w:pStyle w:val="Odlomakpopisa"/>
        <w:spacing w:line="276" w:lineRule="auto"/>
        <w:ind w:left="720" w:firstLine="0"/>
        <w:jc w:val="both"/>
        <w:rPr>
          <w:rFonts w:eastAsia="Caladea"/>
          <w:sz w:val="24"/>
          <w:szCs w:val="24"/>
        </w:rPr>
      </w:pPr>
    </w:p>
    <w:p w14:paraId="04A93699" w14:textId="77777777" w:rsidR="00A20C62" w:rsidRDefault="00A20C62">
      <w:pPr>
        <w:pStyle w:val="Odlomakpopisa"/>
        <w:spacing w:line="276" w:lineRule="auto"/>
        <w:ind w:left="720" w:firstLine="0"/>
        <w:jc w:val="both"/>
        <w:rPr>
          <w:rFonts w:eastAsia="Caladea"/>
          <w:sz w:val="24"/>
          <w:szCs w:val="24"/>
        </w:rPr>
      </w:pPr>
    </w:p>
    <w:p w14:paraId="1F5E029C" w14:textId="77777777" w:rsidR="00A20C62" w:rsidRDefault="00A20C62">
      <w:pPr>
        <w:pStyle w:val="Odlomakpopisa"/>
        <w:spacing w:line="276" w:lineRule="auto"/>
        <w:ind w:left="720" w:firstLine="0"/>
        <w:jc w:val="both"/>
        <w:rPr>
          <w:rFonts w:eastAsia="Caladea"/>
          <w:sz w:val="24"/>
          <w:szCs w:val="24"/>
        </w:rPr>
      </w:pPr>
    </w:p>
    <w:p w14:paraId="588C182F" w14:textId="77777777" w:rsidR="00A20C62" w:rsidRDefault="00A20C62">
      <w:pPr>
        <w:pStyle w:val="Odlomakpopisa"/>
        <w:spacing w:line="276" w:lineRule="auto"/>
        <w:ind w:left="720" w:firstLine="0"/>
        <w:jc w:val="both"/>
        <w:rPr>
          <w:rFonts w:eastAsia="Caladea"/>
          <w:sz w:val="24"/>
          <w:szCs w:val="24"/>
        </w:rPr>
      </w:pPr>
    </w:p>
    <w:p w14:paraId="407A145F" w14:textId="77777777" w:rsidR="00A20C62" w:rsidRDefault="00A20C62">
      <w:pPr>
        <w:pStyle w:val="Odlomakpopisa"/>
        <w:spacing w:line="276" w:lineRule="auto"/>
        <w:ind w:left="720" w:firstLine="0"/>
        <w:jc w:val="both"/>
        <w:rPr>
          <w:rFonts w:eastAsia="Caladea"/>
          <w:sz w:val="24"/>
          <w:szCs w:val="24"/>
        </w:rPr>
      </w:pPr>
    </w:p>
    <w:p w14:paraId="242F5340" w14:textId="77777777" w:rsidR="00A20C62" w:rsidRDefault="00A20C62">
      <w:pPr>
        <w:pStyle w:val="Odlomakpopisa"/>
        <w:spacing w:line="276" w:lineRule="auto"/>
        <w:ind w:left="720" w:firstLine="0"/>
        <w:jc w:val="both"/>
        <w:rPr>
          <w:rFonts w:eastAsia="Caladea"/>
          <w:sz w:val="24"/>
          <w:szCs w:val="24"/>
        </w:rPr>
      </w:pPr>
    </w:p>
    <w:p w14:paraId="0B8991C2" w14:textId="77777777" w:rsidR="00A20C62" w:rsidRDefault="00A20C62">
      <w:pPr>
        <w:pStyle w:val="Odlomakpopisa"/>
        <w:spacing w:line="276" w:lineRule="auto"/>
        <w:ind w:left="720" w:firstLine="0"/>
        <w:jc w:val="both"/>
        <w:rPr>
          <w:rFonts w:eastAsia="Caladea"/>
          <w:sz w:val="24"/>
          <w:szCs w:val="24"/>
        </w:rPr>
      </w:pPr>
    </w:p>
    <w:p w14:paraId="150B32FB" w14:textId="77777777" w:rsidR="0065696C" w:rsidRDefault="0065696C">
      <w:pPr>
        <w:pStyle w:val="Odlomakpopisa"/>
        <w:spacing w:line="276" w:lineRule="auto"/>
        <w:ind w:left="720" w:firstLine="0"/>
        <w:jc w:val="both"/>
        <w:rPr>
          <w:rFonts w:eastAsia="Caladea"/>
          <w:sz w:val="24"/>
          <w:szCs w:val="24"/>
        </w:rPr>
      </w:pPr>
    </w:p>
    <w:p w14:paraId="0B0A4231" w14:textId="77777777" w:rsidR="0065696C" w:rsidRDefault="0065696C">
      <w:pPr>
        <w:pStyle w:val="Odlomakpopisa"/>
        <w:spacing w:line="276" w:lineRule="auto"/>
        <w:ind w:left="720" w:firstLine="0"/>
        <w:jc w:val="both"/>
        <w:rPr>
          <w:rFonts w:eastAsia="Caladea"/>
          <w:sz w:val="24"/>
          <w:szCs w:val="24"/>
        </w:rPr>
      </w:pPr>
    </w:p>
    <w:p w14:paraId="37338B1D" w14:textId="77777777" w:rsidR="00B80A75" w:rsidRDefault="00B80A75">
      <w:pPr>
        <w:pStyle w:val="Odlomakpopisa"/>
        <w:spacing w:line="276" w:lineRule="auto"/>
        <w:ind w:left="720" w:firstLine="0"/>
        <w:jc w:val="both"/>
        <w:rPr>
          <w:rFonts w:eastAsia="Caladea"/>
          <w:sz w:val="24"/>
          <w:szCs w:val="24"/>
        </w:rPr>
      </w:pPr>
    </w:p>
    <w:p w14:paraId="1D1E81A9" w14:textId="4C6D0DC2" w:rsidR="007B19DF" w:rsidRDefault="00000000">
      <w:pPr>
        <w:pStyle w:val="Odlomakpopisa"/>
        <w:numPr>
          <w:ilvl w:val="0"/>
          <w:numId w:val="6"/>
        </w:numPr>
        <w:spacing w:line="276" w:lineRule="auto"/>
        <w:jc w:val="both"/>
        <w:rPr>
          <w:rFonts w:eastAsia="Caladea"/>
          <w:sz w:val="24"/>
          <w:szCs w:val="24"/>
        </w:rPr>
      </w:pPr>
      <w:r>
        <w:rPr>
          <w:rFonts w:eastAsia="Caladea"/>
          <w:b/>
          <w:bCs/>
          <w:sz w:val="24"/>
          <w:szCs w:val="24"/>
          <w:u w:val="single"/>
        </w:rPr>
        <w:t>Mjera 1.5. Ulaganje u sport i rekreaciju</w:t>
      </w:r>
      <w:r>
        <w:rPr>
          <w:rFonts w:eastAsia="Caladea"/>
          <w:sz w:val="24"/>
          <w:szCs w:val="24"/>
        </w:rPr>
        <w:t xml:space="preserve"> - U izvještajnom razdoblju pružena je podrška aktivnostima vezanima za razvoj tjelesne kulture i sporta, unaprjeđenje dostupnosti sportsko-rekreacijskih sadržaja te poticanje razvoja sporta i rekreacije kroz izgradnju sportskih sadržaja,  financiranje sportskih udruga koje djeluju na području Općine Vladislavci.</w:t>
      </w:r>
    </w:p>
    <w:p w14:paraId="3660EEA9" w14:textId="77777777" w:rsidR="007B19DF" w:rsidRDefault="007B19DF">
      <w:pPr>
        <w:spacing w:line="243" w:lineRule="exact"/>
        <w:jc w:val="both"/>
        <w:rPr>
          <w:rFonts w:asciiTheme="minorHAnsi" w:eastAsia="Caladea" w:hAnsiTheme="minorHAnsi" w:cstheme="minorHAnsi"/>
          <w:sz w:val="24"/>
          <w:szCs w:val="24"/>
        </w:rPr>
      </w:pPr>
    </w:p>
    <w:p w14:paraId="3FB0A110" w14:textId="77777777" w:rsidR="007B19DF" w:rsidRDefault="00000000">
      <w:pPr>
        <w:pStyle w:val="Bezproreda"/>
        <w:ind w:left="284"/>
        <w:rPr>
          <w:rFonts w:eastAsia="Caladea"/>
          <w:sz w:val="24"/>
          <w:szCs w:val="24"/>
        </w:rPr>
      </w:pPr>
      <w:r>
        <w:rPr>
          <w:rFonts w:eastAsia="Caladea"/>
          <w:sz w:val="24"/>
          <w:szCs w:val="24"/>
        </w:rPr>
        <w:t xml:space="preserve">U izvještajnom razdoblju provedene su slijedeće ključne aktivnosti: </w:t>
      </w:r>
    </w:p>
    <w:p w14:paraId="0EF635E5" w14:textId="77777777" w:rsidR="007B19DF" w:rsidRDefault="007B19DF">
      <w:pPr>
        <w:pStyle w:val="Bezproreda"/>
        <w:ind w:left="284"/>
        <w:rPr>
          <w:rFonts w:eastAsia="Caladea"/>
          <w:sz w:val="24"/>
          <w:szCs w:val="24"/>
        </w:rPr>
      </w:pPr>
    </w:p>
    <w:tbl>
      <w:tblPr>
        <w:tblStyle w:val="Reetkatablice"/>
        <w:tblpPr w:leftFromText="180" w:rightFromText="180" w:vertAnchor="text" w:tblpX="-289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3"/>
        <w:gridCol w:w="4681"/>
        <w:gridCol w:w="2987"/>
        <w:gridCol w:w="2116"/>
        <w:gridCol w:w="1701"/>
        <w:gridCol w:w="1795"/>
      </w:tblGrid>
      <w:tr w:rsidR="00A20C62" w14:paraId="4F067E8F" w14:textId="75BC04F3" w:rsidTr="00EF61C5">
        <w:tc>
          <w:tcPr>
            <w:tcW w:w="843" w:type="dxa"/>
            <w:vMerge w:val="restart"/>
            <w:shd w:val="clear" w:color="auto" w:fill="B8CCE4" w:themeFill="accent1" w:themeFillTint="66"/>
          </w:tcPr>
          <w:p w14:paraId="167E50FC" w14:textId="77777777" w:rsidR="00A20C62" w:rsidRDefault="00A20C62" w:rsidP="00EF61C5">
            <w:pPr>
              <w:pStyle w:val="Bezproreda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R.BR.</w:t>
            </w:r>
          </w:p>
        </w:tc>
        <w:tc>
          <w:tcPr>
            <w:tcW w:w="4681" w:type="dxa"/>
            <w:vMerge w:val="restart"/>
            <w:shd w:val="clear" w:color="auto" w:fill="B8CCE4" w:themeFill="accent1" w:themeFillTint="66"/>
          </w:tcPr>
          <w:p w14:paraId="06F58F45" w14:textId="77777777" w:rsidR="00A20C62" w:rsidRDefault="00A20C62" w:rsidP="00EF61C5">
            <w:pPr>
              <w:pStyle w:val="Bezproreda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KLJUČNA AKTIVNOST</w:t>
            </w:r>
          </w:p>
        </w:tc>
        <w:tc>
          <w:tcPr>
            <w:tcW w:w="2987" w:type="dxa"/>
            <w:vMerge w:val="restart"/>
            <w:shd w:val="clear" w:color="auto" w:fill="B8CCE4" w:themeFill="accent1" w:themeFillTint="66"/>
          </w:tcPr>
          <w:p w14:paraId="22B65317" w14:textId="77777777" w:rsidR="00A20C62" w:rsidRPr="00A20C62" w:rsidRDefault="00A20C62" w:rsidP="00EF61C5">
            <w:pPr>
              <w:pStyle w:val="Bezproreda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 w:rsidRPr="00A20C62">
              <w:rPr>
                <w:rFonts w:eastAsia="Caladea"/>
                <w:b/>
                <w:bCs/>
                <w:sz w:val="24"/>
                <w:szCs w:val="24"/>
              </w:rPr>
              <w:t xml:space="preserve">PLANIRANO VRIJEME </w:t>
            </w:r>
          </w:p>
          <w:p w14:paraId="6A1B9FE7" w14:textId="479E5812" w:rsidR="00A20C62" w:rsidRDefault="00A20C62" w:rsidP="00EF61C5">
            <w:pPr>
              <w:pStyle w:val="Bezproreda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 w:rsidRPr="00A20C62">
              <w:rPr>
                <w:rFonts w:eastAsia="Caladea"/>
                <w:b/>
                <w:bCs/>
                <w:sz w:val="24"/>
                <w:szCs w:val="24"/>
              </w:rPr>
              <w:t>PROVEDBE</w:t>
            </w:r>
          </w:p>
        </w:tc>
        <w:tc>
          <w:tcPr>
            <w:tcW w:w="5612" w:type="dxa"/>
            <w:gridSpan w:val="3"/>
            <w:shd w:val="clear" w:color="auto" w:fill="B8CCE4" w:themeFill="accent1" w:themeFillTint="66"/>
          </w:tcPr>
          <w:p w14:paraId="4916D33D" w14:textId="25813D5B" w:rsidR="00A20C62" w:rsidRDefault="00A20C62" w:rsidP="00EF61C5">
            <w:pPr>
              <w:pStyle w:val="Bezproreda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UTROŠENA SREDSTVA U EURIMA</w:t>
            </w:r>
          </w:p>
        </w:tc>
      </w:tr>
      <w:tr w:rsidR="00FE6BBA" w14:paraId="72C7E641" w14:textId="77777777" w:rsidTr="00FE6BBA">
        <w:tc>
          <w:tcPr>
            <w:tcW w:w="843" w:type="dxa"/>
            <w:vMerge/>
            <w:shd w:val="clear" w:color="auto" w:fill="B8CCE4" w:themeFill="accent1" w:themeFillTint="66"/>
          </w:tcPr>
          <w:p w14:paraId="5B253601" w14:textId="77777777" w:rsidR="00FE6BBA" w:rsidRDefault="00FE6BBA" w:rsidP="00EF61C5">
            <w:pPr>
              <w:pStyle w:val="Bezproreda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</w:p>
        </w:tc>
        <w:tc>
          <w:tcPr>
            <w:tcW w:w="4681" w:type="dxa"/>
            <w:vMerge/>
            <w:shd w:val="clear" w:color="auto" w:fill="B8CCE4" w:themeFill="accent1" w:themeFillTint="66"/>
          </w:tcPr>
          <w:p w14:paraId="3D95B2BC" w14:textId="77777777" w:rsidR="00FE6BBA" w:rsidRDefault="00FE6BBA" w:rsidP="00EF61C5">
            <w:pPr>
              <w:pStyle w:val="Bezproreda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</w:p>
        </w:tc>
        <w:tc>
          <w:tcPr>
            <w:tcW w:w="2987" w:type="dxa"/>
            <w:vMerge/>
            <w:shd w:val="clear" w:color="auto" w:fill="B8CCE4" w:themeFill="accent1" w:themeFillTint="66"/>
          </w:tcPr>
          <w:p w14:paraId="5D9D8535" w14:textId="77777777" w:rsidR="00FE6BBA" w:rsidRPr="002B77B1" w:rsidRDefault="00FE6BBA" w:rsidP="00EF61C5">
            <w:pPr>
              <w:pStyle w:val="Bezproreda"/>
              <w:jc w:val="center"/>
              <w:rPr>
                <w:b/>
                <w:bCs/>
              </w:rPr>
            </w:pPr>
          </w:p>
        </w:tc>
        <w:tc>
          <w:tcPr>
            <w:tcW w:w="2116" w:type="dxa"/>
            <w:shd w:val="clear" w:color="auto" w:fill="B8CCE4" w:themeFill="accent1" w:themeFillTint="66"/>
          </w:tcPr>
          <w:p w14:paraId="566395C5" w14:textId="1DA22E8E" w:rsidR="00FE6BBA" w:rsidRPr="002B77B1" w:rsidRDefault="00FE6BBA" w:rsidP="00EF61C5">
            <w:pPr>
              <w:pStyle w:val="Bezproreda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 w:rsidRPr="002B77B1">
              <w:rPr>
                <w:b/>
                <w:bCs/>
              </w:rPr>
              <w:t>2022.</w:t>
            </w:r>
            <w:r>
              <w:rPr>
                <w:b/>
                <w:bCs/>
              </w:rPr>
              <w:t>-2024.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14:paraId="0CDEC8C7" w14:textId="7E1603D5" w:rsidR="00FE6BBA" w:rsidRPr="002B77B1" w:rsidRDefault="00FE6BBA" w:rsidP="00EF61C5">
            <w:pPr>
              <w:pStyle w:val="Bezproreda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2025.</w:t>
            </w:r>
          </w:p>
        </w:tc>
        <w:tc>
          <w:tcPr>
            <w:tcW w:w="1795" w:type="dxa"/>
            <w:shd w:val="clear" w:color="auto" w:fill="B8CCE4" w:themeFill="accent1" w:themeFillTint="66"/>
          </w:tcPr>
          <w:p w14:paraId="4A3BCA2C" w14:textId="78973CCE" w:rsidR="00FE6BBA" w:rsidRPr="002B77B1" w:rsidRDefault="00FE6BBA" w:rsidP="00EF61C5">
            <w:pPr>
              <w:pStyle w:val="Bezproreda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UKUPNO</w:t>
            </w:r>
          </w:p>
        </w:tc>
      </w:tr>
      <w:tr w:rsidR="00FE6BBA" w14:paraId="288AA8D3" w14:textId="0BB2B9D5" w:rsidTr="00FE6BBA">
        <w:tc>
          <w:tcPr>
            <w:tcW w:w="843" w:type="dxa"/>
          </w:tcPr>
          <w:p w14:paraId="47320506" w14:textId="77777777" w:rsidR="00FE6BBA" w:rsidRDefault="00FE6BBA" w:rsidP="00FE6BBA">
            <w:pPr>
              <w:pStyle w:val="Bezproreda"/>
              <w:numPr>
                <w:ilvl w:val="0"/>
                <w:numId w:val="7"/>
              </w:numPr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4681" w:type="dxa"/>
          </w:tcPr>
          <w:p w14:paraId="64F77F2F" w14:textId="77777777" w:rsidR="00FE6BBA" w:rsidRDefault="00FE6BBA" w:rsidP="00FE6BBA">
            <w:r>
              <w:t>Izgradnja sportsko rekreacijskog centra Vladislavci</w:t>
            </w:r>
          </w:p>
        </w:tc>
        <w:tc>
          <w:tcPr>
            <w:tcW w:w="2987" w:type="dxa"/>
          </w:tcPr>
          <w:p w14:paraId="0E22FBF4" w14:textId="32757EB7" w:rsidR="00FE6BBA" w:rsidRPr="00346FF8" w:rsidRDefault="00FE6BBA" w:rsidP="00FE6BBA">
            <w:pPr>
              <w:pStyle w:val="Bezproreda"/>
              <w:jc w:val="right"/>
            </w:pPr>
            <w:r w:rsidRPr="00AE4326">
              <w:t>siječanj 2024. – svibanj 2025.</w:t>
            </w:r>
          </w:p>
        </w:tc>
        <w:tc>
          <w:tcPr>
            <w:tcW w:w="2116" w:type="dxa"/>
          </w:tcPr>
          <w:p w14:paraId="342960EC" w14:textId="0739977D" w:rsidR="00FE6BBA" w:rsidRDefault="00FE6BBA" w:rsidP="00FE6BBA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1.562,50</w:t>
            </w:r>
          </w:p>
        </w:tc>
        <w:tc>
          <w:tcPr>
            <w:tcW w:w="1701" w:type="dxa"/>
          </w:tcPr>
          <w:p w14:paraId="020737BF" w14:textId="52CDE04F" w:rsidR="00FE6BBA" w:rsidRDefault="0065696C" w:rsidP="00FE6BBA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6.631,61</w:t>
            </w:r>
          </w:p>
        </w:tc>
        <w:tc>
          <w:tcPr>
            <w:tcW w:w="1795" w:type="dxa"/>
          </w:tcPr>
          <w:p w14:paraId="628FDEB8" w14:textId="3B1AD9CA" w:rsidR="00FE6BBA" w:rsidRDefault="0065696C" w:rsidP="00FE6BBA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8.194,11</w:t>
            </w:r>
          </w:p>
        </w:tc>
      </w:tr>
      <w:tr w:rsidR="00FE6BBA" w14:paraId="14229CFA" w14:textId="4460177A" w:rsidTr="00FE6BBA">
        <w:tc>
          <w:tcPr>
            <w:tcW w:w="843" w:type="dxa"/>
          </w:tcPr>
          <w:p w14:paraId="6A7B6870" w14:textId="77777777" w:rsidR="00FE6BBA" w:rsidRDefault="00FE6BBA" w:rsidP="00FE6BBA">
            <w:pPr>
              <w:pStyle w:val="Bezproreda"/>
              <w:numPr>
                <w:ilvl w:val="0"/>
                <w:numId w:val="7"/>
              </w:numPr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4681" w:type="dxa"/>
          </w:tcPr>
          <w:p w14:paraId="1B627CF6" w14:textId="77777777" w:rsidR="00FE6BBA" w:rsidRDefault="00FE6BBA" w:rsidP="00FE6BBA">
            <w:r>
              <w:t xml:space="preserve">Izgradnja biciklističke staze na području Općine </w:t>
            </w:r>
          </w:p>
        </w:tc>
        <w:tc>
          <w:tcPr>
            <w:tcW w:w="2987" w:type="dxa"/>
          </w:tcPr>
          <w:p w14:paraId="0155EF3A" w14:textId="608AEF9F" w:rsidR="00FE6BBA" w:rsidRPr="00346FF8" w:rsidRDefault="00FE6BBA" w:rsidP="00FE6BBA">
            <w:pPr>
              <w:pStyle w:val="Bezproreda"/>
              <w:jc w:val="right"/>
            </w:pPr>
            <w:r w:rsidRPr="00AE4326">
              <w:t>siječanj 2022. - svibanj 2025.</w:t>
            </w:r>
          </w:p>
        </w:tc>
        <w:tc>
          <w:tcPr>
            <w:tcW w:w="2116" w:type="dxa"/>
          </w:tcPr>
          <w:p w14:paraId="41925214" w14:textId="47755281" w:rsidR="00FE6BBA" w:rsidRDefault="00FE6BBA" w:rsidP="00FE6BBA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38.062,50</w:t>
            </w:r>
          </w:p>
        </w:tc>
        <w:tc>
          <w:tcPr>
            <w:tcW w:w="1701" w:type="dxa"/>
          </w:tcPr>
          <w:p w14:paraId="02D9EFA7" w14:textId="0AD4A903" w:rsidR="00FE6BBA" w:rsidRDefault="0065696C" w:rsidP="00FE6BBA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947.509,70</w:t>
            </w:r>
          </w:p>
        </w:tc>
        <w:tc>
          <w:tcPr>
            <w:tcW w:w="1795" w:type="dxa"/>
          </w:tcPr>
          <w:p w14:paraId="35718CF8" w14:textId="49ABC66F" w:rsidR="00FE6BBA" w:rsidRDefault="0065696C" w:rsidP="00FE6BBA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985.572,20</w:t>
            </w:r>
          </w:p>
        </w:tc>
      </w:tr>
      <w:tr w:rsidR="00FE6BBA" w14:paraId="0110C56E" w14:textId="6039E447" w:rsidTr="00FE6BBA">
        <w:tc>
          <w:tcPr>
            <w:tcW w:w="843" w:type="dxa"/>
          </w:tcPr>
          <w:p w14:paraId="0EECDA1F" w14:textId="77777777" w:rsidR="00FE6BBA" w:rsidRDefault="00FE6BBA" w:rsidP="00FE6BBA">
            <w:pPr>
              <w:pStyle w:val="Bezproreda"/>
              <w:numPr>
                <w:ilvl w:val="0"/>
                <w:numId w:val="7"/>
              </w:numPr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4681" w:type="dxa"/>
          </w:tcPr>
          <w:p w14:paraId="2F788CB0" w14:textId="77777777" w:rsidR="00FE6BBA" w:rsidRDefault="00FE6BBA" w:rsidP="00FE6BBA">
            <w:r>
              <w:t xml:space="preserve">Izgradnja vježbališta na otvorenom za fitness u naselju </w:t>
            </w:r>
            <w:proofErr w:type="spellStart"/>
            <w:r>
              <w:t>Dopsin</w:t>
            </w:r>
            <w:proofErr w:type="spellEnd"/>
          </w:p>
        </w:tc>
        <w:tc>
          <w:tcPr>
            <w:tcW w:w="2987" w:type="dxa"/>
          </w:tcPr>
          <w:p w14:paraId="6AA86A30" w14:textId="4D1788FE" w:rsidR="00FE6BBA" w:rsidRPr="00346FF8" w:rsidRDefault="00FE6BBA" w:rsidP="00FE6BBA">
            <w:pPr>
              <w:pStyle w:val="Bezproreda"/>
              <w:jc w:val="right"/>
            </w:pPr>
            <w:r w:rsidRPr="00AE4326">
              <w:t>siječanj 2022. – prosinac 2022.</w:t>
            </w:r>
          </w:p>
        </w:tc>
        <w:tc>
          <w:tcPr>
            <w:tcW w:w="2116" w:type="dxa"/>
          </w:tcPr>
          <w:p w14:paraId="7AEAEC43" w14:textId="77777777" w:rsidR="00FE6BBA" w:rsidRDefault="00FE6BBA" w:rsidP="00FE6BBA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31.273,52</w:t>
            </w:r>
          </w:p>
          <w:p w14:paraId="79F0DA6D" w14:textId="3FBF7D5B" w:rsidR="00FE6BBA" w:rsidRDefault="00FE6BBA" w:rsidP="00FE6BBA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FE13217" w14:textId="72B4A4E4" w:rsidR="00FE6BBA" w:rsidRDefault="0065696C" w:rsidP="00FE6BBA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0,00</w:t>
            </w:r>
          </w:p>
        </w:tc>
        <w:tc>
          <w:tcPr>
            <w:tcW w:w="1795" w:type="dxa"/>
          </w:tcPr>
          <w:p w14:paraId="27F75DFF" w14:textId="77454A03" w:rsidR="00FE6BBA" w:rsidRDefault="0065696C" w:rsidP="00FE6BBA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31.273,52</w:t>
            </w:r>
          </w:p>
        </w:tc>
      </w:tr>
      <w:tr w:rsidR="00FE6BBA" w14:paraId="715C34BF" w14:textId="57DDD02F" w:rsidTr="00FE6BBA">
        <w:tc>
          <w:tcPr>
            <w:tcW w:w="843" w:type="dxa"/>
          </w:tcPr>
          <w:p w14:paraId="7B72BE8F" w14:textId="77777777" w:rsidR="00FE6BBA" w:rsidRDefault="00FE6BBA" w:rsidP="00FE6BBA">
            <w:pPr>
              <w:pStyle w:val="Bezproreda"/>
              <w:numPr>
                <w:ilvl w:val="0"/>
                <w:numId w:val="7"/>
              </w:numPr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4681" w:type="dxa"/>
          </w:tcPr>
          <w:p w14:paraId="7C057D97" w14:textId="77777777" w:rsidR="00FE6BBA" w:rsidRDefault="00FE6BBA" w:rsidP="00FE6BBA">
            <w:r>
              <w:t xml:space="preserve">Izgradnja vježbališta na otvorenom za fitness u naselju </w:t>
            </w:r>
            <w:proofErr w:type="spellStart"/>
            <w:r>
              <w:t>Hrastin</w:t>
            </w:r>
            <w:proofErr w:type="spellEnd"/>
          </w:p>
        </w:tc>
        <w:tc>
          <w:tcPr>
            <w:tcW w:w="2987" w:type="dxa"/>
          </w:tcPr>
          <w:p w14:paraId="1BAE8735" w14:textId="230B336E" w:rsidR="00FE6BBA" w:rsidRPr="00346FF8" w:rsidRDefault="00FE6BBA" w:rsidP="00FE6BBA">
            <w:pPr>
              <w:pStyle w:val="Bezproreda"/>
              <w:jc w:val="right"/>
            </w:pPr>
            <w:r w:rsidRPr="00AE4326">
              <w:t xml:space="preserve">siječanj </w:t>
            </w:r>
            <w:r>
              <w:t>2024</w:t>
            </w:r>
            <w:r w:rsidRPr="00AE4326">
              <w:t xml:space="preserve">. – prosinac </w:t>
            </w:r>
            <w:r>
              <w:t>2024</w:t>
            </w:r>
            <w:r w:rsidRPr="00AE4326">
              <w:t>.</w:t>
            </w:r>
          </w:p>
        </w:tc>
        <w:tc>
          <w:tcPr>
            <w:tcW w:w="2116" w:type="dxa"/>
          </w:tcPr>
          <w:p w14:paraId="041719E1" w14:textId="2176B888" w:rsidR="00FE6BBA" w:rsidRDefault="00FE6BBA" w:rsidP="00FE6BBA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35.230,43</w:t>
            </w:r>
          </w:p>
        </w:tc>
        <w:tc>
          <w:tcPr>
            <w:tcW w:w="1701" w:type="dxa"/>
          </w:tcPr>
          <w:p w14:paraId="742636B8" w14:textId="3840002B" w:rsidR="00FE6BBA" w:rsidRDefault="0065696C" w:rsidP="00FE6BBA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0,00</w:t>
            </w:r>
          </w:p>
        </w:tc>
        <w:tc>
          <w:tcPr>
            <w:tcW w:w="1795" w:type="dxa"/>
          </w:tcPr>
          <w:p w14:paraId="73887F07" w14:textId="6A546C85" w:rsidR="00FE6BBA" w:rsidRDefault="0065696C" w:rsidP="00FE6BBA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35.230,43</w:t>
            </w:r>
          </w:p>
        </w:tc>
      </w:tr>
      <w:tr w:rsidR="00FE6BBA" w14:paraId="0555975A" w14:textId="567E1538" w:rsidTr="00FE6BBA">
        <w:tc>
          <w:tcPr>
            <w:tcW w:w="843" w:type="dxa"/>
          </w:tcPr>
          <w:p w14:paraId="79606EE8" w14:textId="77777777" w:rsidR="00FE6BBA" w:rsidRDefault="00FE6BBA" w:rsidP="00FE6BBA">
            <w:pPr>
              <w:pStyle w:val="Bezproreda"/>
              <w:numPr>
                <w:ilvl w:val="0"/>
                <w:numId w:val="7"/>
              </w:numPr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4681" w:type="dxa"/>
          </w:tcPr>
          <w:p w14:paraId="038BAD4D" w14:textId="77777777" w:rsidR="00FE6BBA" w:rsidRDefault="00FE6BBA" w:rsidP="00FE6BBA">
            <w:r>
              <w:t xml:space="preserve">Izgradnja dječjih igrališta na području općine </w:t>
            </w:r>
          </w:p>
        </w:tc>
        <w:tc>
          <w:tcPr>
            <w:tcW w:w="2987" w:type="dxa"/>
          </w:tcPr>
          <w:p w14:paraId="554B15B6" w14:textId="6AEE8B8A" w:rsidR="00FE6BBA" w:rsidRPr="00346FF8" w:rsidRDefault="00FE6BBA" w:rsidP="00FE6BBA">
            <w:pPr>
              <w:pStyle w:val="Bezproreda"/>
              <w:jc w:val="right"/>
            </w:pPr>
            <w:r w:rsidRPr="00AE4326">
              <w:t>siječanj 2022. – svibanj 2025.</w:t>
            </w:r>
          </w:p>
        </w:tc>
        <w:tc>
          <w:tcPr>
            <w:tcW w:w="2116" w:type="dxa"/>
          </w:tcPr>
          <w:p w14:paraId="49A22D32" w14:textId="62920C5A" w:rsidR="00FE6BBA" w:rsidRDefault="00FE6BBA" w:rsidP="00FE6BBA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60.577,47</w:t>
            </w:r>
          </w:p>
        </w:tc>
        <w:tc>
          <w:tcPr>
            <w:tcW w:w="1701" w:type="dxa"/>
          </w:tcPr>
          <w:p w14:paraId="2B7E2337" w14:textId="29E75431" w:rsidR="00FE6BBA" w:rsidRDefault="0065696C" w:rsidP="00FE6BBA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51.919,79</w:t>
            </w:r>
          </w:p>
        </w:tc>
        <w:tc>
          <w:tcPr>
            <w:tcW w:w="1795" w:type="dxa"/>
          </w:tcPr>
          <w:p w14:paraId="3E00F1EA" w14:textId="2C1A7611" w:rsidR="00FE6BBA" w:rsidRDefault="0065696C" w:rsidP="00FE6BBA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112.497,26</w:t>
            </w:r>
          </w:p>
        </w:tc>
      </w:tr>
      <w:tr w:rsidR="00FE6BBA" w14:paraId="688B2613" w14:textId="454D7F6A" w:rsidTr="00FE6BBA">
        <w:tc>
          <w:tcPr>
            <w:tcW w:w="843" w:type="dxa"/>
          </w:tcPr>
          <w:p w14:paraId="3F9C063A" w14:textId="77777777" w:rsidR="00FE6BBA" w:rsidRDefault="00FE6BBA" w:rsidP="00FE6BBA">
            <w:pPr>
              <w:pStyle w:val="Bezproreda"/>
              <w:numPr>
                <w:ilvl w:val="0"/>
                <w:numId w:val="7"/>
              </w:numPr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4681" w:type="dxa"/>
          </w:tcPr>
          <w:p w14:paraId="5FA7B131" w14:textId="77777777" w:rsidR="00FE6BBA" w:rsidRDefault="00FE6BBA" w:rsidP="00FE6BBA">
            <w:r>
              <w:t>Osnovna djelatnost sportskih društava</w:t>
            </w:r>
          </w:p>
        </w:tc>
        <w:tc>
          <w:tcPr>
            <w:tcW w:w="2987" w:type="dxa"/>
          </w:tcPr>
          <w:p w14:paraId="7F20E52E" w14:textId="5C6C2551" w:rsidR="00FE6BBA" w:rsidRPr="00346FF8" w:rsidRDefault="00FE6BBA" w:rsidP="00FE6BBA">
            <w:pPr>
              <w:pStyle w:val="Bezproreda"/>
              <w:jc w:val="right"/>
            </w:pPr>
            <w:r w:rsidRPr="00AE4326">
              <w:t>siječanj 2022. – svibanj 2025.</w:t>
            </w:r>
          </w:p>
        </w:tc>
        <w:tc>
          <w:tcPr>
            <w:tcW w:w="2116" w:type="dxa"/>
          </w:tcPr>
          <w:p w14:paraId="14C1A888" w14:textId="17F0B576" w:rsidR="00FE6BBA" w:rsidRDefault="00FE6BBA" w:rsidP="00FE6BBA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129.709,73</w:t>
            </w:r>
          </w:p>
        </w:tc>
        <w:tc>
          <w:tcPr>
            <w:tcW w:w="1701" w:type="dxa"/>
          </w:tcPr>
          <w:p w14:paraId="396BA86C" w14:textId="6B02606F" w:rsidR="00FE6BBA" w:rsidRDefault="0065696C" w:rsidP="00FE6BBA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66.000,00</w:t>
            </w:r>
          </w:p>
        </w:tc>
        <w:tc>
          <w:tcPr>
            <w:tcW w:w="1795" w:type="dxa"/>
          </w:tcPr>
          <w:p w14:paraId="491DE471" w14:textId="556C2EE5" w:rsidR="00FE6BBA" w:rsidRDefault="0065696C" w:rsidP="0065696C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195.709,73</w:t>
            </w:r>
          </w:p>
        </w:tc>
      </w:tr>
      <w:tr w:rsidR="00FE6BBA" w14:paraId="0125172B" w14:textId="1AD1A236" w:rsidTr="00FE6BBA">
        <w:tc>
          <w:tcPr>
            <w:tcW w:w="843" w:type="dxa"/>
          </w:tcPr>
          <w:p w14:paraId="3D409B44" w14:textId="77777777" w:rsidR="00FE6BBA" w:rsidRDefault="00FE6BBA" w:rsidP="00FE6BBA">
            <w:pPr>
              <w:pStyle w:val="Bezproreda"/>
              <w:numPr>
                <w:ilvl w:val="0"/>
                <w:numId w:val="7"/>
              </w:numPr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4681" w:type="dxa"/>
          </w:tcPr>
          <w:p w14:paraId="72915CE9" w14:textId="77777777" w:rsidR="00FE6BBA" w:rsidRDefault="00FE6BBA" w:rsidP="00FE6BBA">
            <w:r>
              <w:t>Dodjela stipendija vrhunskim sportašima</w:t>
            </w:r>
          </w:p>
        </w:tc>
        <w:tc>
          <w:tcPr>
            <w:tcW w:w="2987" w:type="dxa"/>
          </w:tcPr>
          <w:p w14:paraId="5AA7DDDC" w14:textId="3BE07BC1" w:rsidR="00FE6BBA" w:rsidRPr="00346FF8" w:rsidRDefault="00FE6BBA" w:rsidP="00FE6BBA">
            <w:pPr>
              <w:pStyle w:val="Bezproreda"/>
              <w:jc w:val="right"/>
            </w:pPr>
            <w:r w:rsidRPr="00AE4326">
              <w:t>siječanj 2022. – svibanj 2025.</w:t>
            </w:r>
          </w:p>
        </w:tc>
        <w:tc>
          <w:tcPr>
            <w:tcW w:w="2116" w:type="dxa"/>
          </w:tcPr>
          <w:p w14:paraId="7B9EE303" w14:textId="086E1E67" w:rsidR="00FE6BBA" w:rsidRDefault="00FE6BBA" w:rsidP="00FE6BBA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663,61</w:t>
            </w:r>
          </w:p>
        </w:tc>
        <w:tc>
          <w:tcPr>
            <w:tcW w:w="1701" w:type="dxa"/>
          </w:tcPr>
          <w:p w14:paraId="31500031" w14:textId="1555D1DA" w:rsidR="00FE6BBA" w:rsidRDefault="0065696C" w:rsidP="00FE6BBA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0,00</w:t>
            </w:r>
          </w:p>
        </w:tc>
        <w:tc>
          <w:tcPr>
            <w:tcW w:w="1795" w:type="dxa"/>
          </w:tcPr>
          <w:p w14:paraId="7748BF51" w14:textId="1E5F306C" w:rsidR="00FE6BBA" w:rsidRDefault="0065696C" w:rsidP="00FE6BBA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663,61</w:t>
            </w:r>
          </w:p>
        </w:tc>
      </w:tr>
      <w:tr w:rsidR="00FE6BBA" w14:paraId="68FC9140" w14:textId="3CE06E21" w:rsidTr="00FE6BBA">
        <w:tc>
          <w:tcPr>
            <w:tcW w:w="843" w:type="dxa"/>
          </w:tcPr>
          <w:p w14:paraId="06F68C50" w14:textId="77777777" w:rsidR="00FE6BBA" w:rsidRDefault="00FE6BBA" w:rsidP="00FE6BBA">
            <w:pPr>
              <w:pStyle w:val="Bezproreda"/>
              <w:numPr>
                <w:ilvl w:val="0"/>
                <w:numId w:val="7"/>
              </w:numPr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4681" w:type="dxa"/>
          </w:tcPr>
          <w:p w14:paraId="3B719BAD" w14:textId="77777777" w:rsidR="00FE6BBA" w:rsidRDefault="00FE6BBA" w:rsidP="00FE6BBA">
            <w:r>
              <w:t xml:space="preserve">Sanacija parkinga kod nogometnog igrališta u </w:t>
            </w:r>
            <w:proofErr w:type="spellStart"/>
            <w:r>
              <w:t>Dopsinu</w:t>
            </w:r>
            <w:proofErr w:type="spellEnd"/>
          </w:p>
        </w:tc>
        <w:tc>
          <w:tcPr>
            <w:tcW w:w="2987" w:type="dxa"/>
          </w:tcPr>
          <w:p w14:paraId="47AD924B" w14:textId="2DF86119" w:rsidR="00FE6BBA" w:rsidRPr="00346FF8" w:rsidRDefault="00FE6BBA" w:rsidP="00FE6BBA">
            <w:pPr>
              <w:pStyle w:val="Bezproreda"/>
              <w:jc w:val="right"/>
            </w:pPr>
            <w:r w:rsidRPr="00AE4326">
              <w:t>siječanj 2022. – svibanj 2025.</w:t>
            </w:r>
          </w:p>
        </w:tc>
        <w:tc>
          <w:tcPr>
            <w:tcW w:w="2116" w:type="dxa"/>
          </w:tcPr>
          <w:p w14:paraId="2869D0BC" w14:textId="0391012E" w:rsidR="00FE6BBA" w:rsidRDefault="00FE6BBA" w:rsidP="00FE6BBA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14:paraId="22534584" w14:textId="7925A563" w:rsidR="00FE6BBA" w:rsidRDefault="0065696C" w:rsidP="00FE6BBA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0,00</w:t>
            </w:r>
          </w:p>
        </w:tc>
        <w:tc>
          <w:tcPr>
            <w:tcW w:w="1795" w:type="dxa"/>
          </w:tcPr>
          <w:p w14:paraId="08EDAA74" w14:textId="42B00ED0" w:rsidR="00FE6BBA" w:rsidRDefault="0065696C" w:rsidP="00FE6BBA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0,00</w:t>
            </w:r>
          </w:p>
        </w:tc>
      </w:tr>
      <w:tr w:rsidR="00FE6BBA" w14:paraId="3C2C3361" w14:textId="20B0DC0A" w:rsidTr="00FE6BBA">
        <w:tc>
          <w:tcPr>
            <w:tcW w:w="843" w:type="dxa"/>
            <w:shd w:val="clear" w:color="auto" w:fill="FFFF00"/>
          </w:tcPr>
          <w:p w14:paraId="3C5D2189" w14:textId="77777777" w:rsidR="00FE6BBA" w:rsidRDefault="00FE6BBA" w:rsidP="00FE6BBA">
            <w:pPr>
              <w:pStyle w:val="Bezproreda"/>
              <w:ind w:left="720"/>
              <w:rPr>
                <w:rFonts w:eastAsia="Caladea"/>
                <w:b/>
                <w:bCs/>
                <w:sz w:val="24"/>
                <w:szCs w:val="24"/>
              </w:rPr>
            </w:pPr>
          </w:p>
        </w:tc>
        <w:tc>
          <w:tcPr>
            <w:tcW w:w="4681" w:type="dxa"/>
            <w:shd w:val="clear" w:color="auto" w:fill="FFFF00"/>
          </w:tcPr>
          <w:p w14:paraId="5BDC6414" w14:textId="77777777" w:rsidR="00FE6BBA" w:rsidRDefault="00FE6BBA" w:rsidP="00FE6BBA">
            <w:pPr>
              <w:pStyle w:val="Bezproreda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2987" w:type="dxa"/>
            <w:shd w:val="clear" w:color="auto" w:fill="FFFF00"/>
          </w:tcPr>
          <w:p w14:paraId="6331B94C" w14:textId="77777777" w:rsidR="00FE6BBA" w:rsidRPr="002B77B1" w:rsidRDefault="00FE6BBA" w:rsidP="00FE6BBA">
            <w:pPr>
              <w:pStyle w:val="Bezproreda"/>
              <w:jc w:val="right"/>
              <w:rPr>
                <w:b/>
                <w:bCs/>
              </w:rPr>
            </w:pPr>
          </w:p>
        </w:tc>
        <w:tc>
          <w:tcPr>
            <w:tcW w:w="2116" w:type="dxa"/>
            <w:shd w:val="clear" w:color="auto" w:fill="FFFF00"/>
          </w:tcPr>
          <w:p w14:paraId="193F715D" w14:textId="6CE6F82E" w:rsidR="00FE6BBA" w:rsidRDefault="00FE6BBA" w:rsidP="00FE6BBA">
            <w:pPr>
              <w:pStyle w:val="Bezproreda"/>
              <w:jc w:val="right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297.079,76</w:t>
            </w:r>
          </w:p>
        </w:tc>
        <w:tc>
          <w:tcPr>
            <w:tcW w:w="1701" w:type="dxa"/>
            <w:shd w:val="clear" w:color="auto" w:fill="FFFF00"/>
          </w:tcPr>
          <w:p w14:paraId="28538659" w14:textId="403ACBCA" w:rsidR="00FE6BBA" w:rsidRPr="00EF61C5" w:rsidRDefault="0065696C" w:rsidP="00FE6BBA">
            <w:pPr>
              <w:pStyle w:val="Bezproreda"/>
              <w:jc w:val="right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1.072.061,10</w:t>
            </w:r>
          </w:p>
        </w:tc>
        <w:tc>
          <w:tcPr>
            <w:tcW w:w="1795" w:type="dxa"/>
            <w:shd w:val="clear" w:color="auto" w:fill="FFFF00"/>
          </w:tcPr>
          <w:p w14:paraId="3BF63271" w14:textId="0E87988F" w:rsidR="00FE6BBA" w:rsidRPr="00EF61C5" w:rsidRDefault="0065696C" w:rsidP="00FE6BBA">
            <w:pPr>
              <w:pStyle w:val="Bezproreda"/>
              <w:jc w:val="right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1.369.140,86</w:t>
            </w:r>
          </w:p>
        </w:tc>
      </w:tr>
    </w:tbl>
    <w:p w14:paraId="335687A9" w14:textId="77777777" w:rsidR="00A20C62" w:rsidRDefault="00000000">
      <w:pPr>
        <w:spacing w:line="260" w:lineRule="exact"/>
        <w:jc w:val="both"/>
        <w:rPr>
          <w:rFonts w:asciiTheme="minorHAnsi" w:eastAsia="Caladea" w:hAnsiTheme="minorHAnsi" w:cstheme="minorHAnsi"/>
          <w:sz w:val="24"/>
          <w:szCs w:val="24"/>
        </w:rPr>
      </w:pPr>
      <w:r>
        <w:rPr>
          <w:rFonts w:asciiTheme="minorHAnsi" w:eastAsia="Caladea" w:hAnsiTheme="minorHAnsi" w:cstheme="minorHAnsi"/>
          <w:sz w:val="24"/>
          <w:szCs w:val="24"/>
        </w:rPr>
        <w:br w:type="textWrapping" w:clear="all"/>
      </w:r>
    </w:p>
    <w:tbl>
      <w:tblPr>
        <w:tblStyle w:val="TableNormal"/>
        <w:tblW w:w="1417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1"/>
        <w:gridCol w:w="1559"/>
        <w:gridCol w:w="1560"/>
        <w:gridCol w:w="992"/>
        <w:gridCol w:w="992"/>
        <w:gridCol w:w="921"/>
        <w:gridCol w:w="922"/>
        <w:gridCol w:w="1559"/>
      </w:tblGrid>
      <w:tr w:rsidR="00A20C62" w:rsidRPr="008C7A47" w14:paraId="0B59621F" w14:textId="77777777" w:rsidTr="00FE6BBA">
        <w:trPr>
          <w:trHeight w:val="561"/>
        </w:trPr>
        <w:tc>
          <w:tcPr>
            <w:tcW w:w="5671" w:type="dxa"/>
            <w:vMerge w:val="restart"/>
            <w:shd w:val="clear" w:color="auto" w:fill="C6D9F1" w:themeFill="text2" w:themeFillTint="33"/>
          </w:tcPr>
          <w:p w14:paraId="199F26C7" w14:textId="77777777" w:rsidR="00A20C62" w:rsidRPr="008C7A47" w:rsidRDefault="00A20C62" w:rsidP="00CD3195">
            <w:pPr>
              <w:spacing w:before="135"/>
              <w:jc w:val="center"/>
              <w:rPr>
                <w:rFonts w:eastAsia="Caladea"/>
                <w:b/>
                <w:sz w:val="24"/>
                <w:szCs w:val="24"/>
              </w:rPr>
            </w:pPr>
            <w:r w:rsidRPr="008C7A47">
              <w:rPr>
                <w:rFonts w:eastAsia="Caladea"/>
                <w:b/>
                <w:sz w:val="24"/>
                <w:szCs w:val="24"/>
              </w:rPr>
              <w:t>Pokazatelj rezultata</w:t>
            </w:r>
          </w:p>
        </w:tc>
        <w:tc>
          <w:tcPr>
            <w:tcW w:w="1559" w:type="dxa"/>
            <w:vMerge w:val="restart"/>
            <w:shd w:val="clear" w:color="auto" w:fill="C6D9F1" w:themeFill="text2" w:themeFillTint="33"/>
          </w:tcPr>
          <w:p w14:paraId="099F659B" w14:textId="77777777" w:rsidR="00A20C62" w:rsidRPr="008C7A47" w:rsidRDefault="00A20C62" w:rsidP="00CD3195">
            <w:pPr>
              <w:spacing w:line="277" w:lineRule="exact"/>
              <w:jc w:val="center"/>
              <w:rPr>
                <w:rFonts w:eastAsia="Caladea"/>
                <w:b/>
                <w:sz w:val="24"/>
                <w:szCs w:val="24"/>
              </w:rPr>
            </w:pPr>
            <w:r w:rsidRPr="008C7A47">
              <w:rPr>
                <w:rFonts w:eastAsia="Caladea"/>
                <w:b/>
                <w:sz w:val="24"/>
                <w:szCs w:val="24"/>
              </w:rPr>
              <w:t>Početna</w:t>
            </w:r>
          </w:p>
          <w:p w14:paraId="43099F75" w14:textId="77777777" w:rsidR="00A20C62" w:rsidRPr="008C7A47" w:rsidRDefault="00A20C62" w:rsidP="00CD3195">
            <w:pPr>
              <w:spacing w:line="264" w:lineRule="exact"/>
              <w:jc w:val="center"/>
              <w:rPr>
                <w:rFonts w:eastAsia="Caladea"/>
                <w:b/>
                <w:sz w:val="24"/>
                <w:szCs w:val="24"/>
              </w:rPr>
            </w:pPr>
            <w:r w:rsidRPr="008C7A47">
              <w:rPr>
                <w:rFonts w:eastAsia="Caladea"/>
                <w:b/>
                <w:sz w:val="24"/>
                <w:szCs w:val="24"/>
              </w:rPr>
              <w:t>vrijednost</w:t>
            </w:r>
          </w:p>
        </w:tc>
        <w:tc>
          <w:tcPr>
            <w:tcW w:w="1560" w:type="dxa"/>
            <w:vMerge w:val="restart"/>
            <w:shd w:val="clear" w:color="auto" w:fill="C6D9F1" w:themeFill="text2" w:themeFillTint="33"/>
          </w:tcPr>
          <w:p w14:paraId="63373587" w14:textId="77777777" w:rsidR="00A20C62" w:rsidRDefault="00A20C62" w:rsidP="00CD3195">
            <w:pPr>
              <w:spacing w:before="135"/>
              <w:jc w:val="center"/>
              <w:rPr>
                <w:rFonts w:eastAsia="Caladea"/>
                <w:b/>
                <w:sz w:val="24"/>
                <w:szCs w:val="24"/>
              </w:rPr>
            </w:pPr>
            <w:r w:rsidRPr="008C7A47">
              <w:rPr>
                <w:rFonts w:eastAsia="Caladea"/>
                <w:b/>
                <w:sz w:val="24"/>
                <w:szCs w:val="24"/>
              </w:rPr>
              <w:t xml:space="preserve">Ciljana </w:t>
            </w:r>
          </w:p>
          <w:p w14:paraId="580D56B4" w14:textId="77777777" w:rsidR="00A20C62" w:rsidRPr="008C7A47" w:rsidRDefault="00A20C62" w:rsidP="00CD3195">
            <w:pPr>
              <w:spacing w:before="135"/>
              <w:jc w:val="center"/>
              <w:rPr>
                <w:rFonts w:eastAsia="Caladea"/>
                <w:b/>
                <w:sz w:val="24"/>
                <w:szCs w:val="24"/>
              </w:rPr>
            </w:pPr>
            <w:r w:rsidRPr="008C7A47">
              <w:rPr>
                <w:rFonts w:eastAsia="Caladea"/>
                <w:b/>
                <w:sz w:val="24"/>
                <w:szCs w:val="24"/>
              </w:rPr>
              <w:t>vrijednost</w:t>
            </w:r>
          </w:p>
        </w:tc>
        <w:tc>
          <w:tcPr>
            <w:tcW w:w="5386" w:type="dxa"/>
            <w:gridSpan w:val="5"/>
            <w:shd w:val="clear" w:color="auto" w:fill="C6D9F1" w:themeFill="text2" w:themeFillTint="33"/>
          </w:tcPr>
          <w:p w14:paraId="12C42F5B" w14:textId="77777777" w:rsidR="00A20C62" w:rsidRPr="008C7A47" w:rsidRDefault="00A20C62" w:rsidP="00CD3195">
            <w:pPr>
              <w:spacing w:before="135"/>
              <w:jc w:val="center"/>
              <w:rPr>
                <w:rFonts w:eastAsia="Caladea"/>
                <w:b/>
                <w:sz w:val="24"/>
                <w:szCs w:val="24"/>
              </w:rPr>
            </w:pPr>
            <w:r w:rsidRPr="008C7A47">
              <w:rPr>
                <w:rFonts w:eastAsia="Caladea"/>
                <w:b/>
                <w:sz w:val="24"/>
                <w:szCs w:val="24"/>
              </w:rPr>
              <w:t>Ostvarena vrijednost</w:t>
            </w:r>
          </w:p>
        </w:tc>
      </w:tr>
      <w:tr w:rsidR="00FE6BBA" w:rsidRPr="008C7A47" w14:paraId="1B88EBFF" w14:textId="77777777" w:rsidTr="00240A4A">
        <w:trPr>
          <w:trHeight w:val="258"/>
        </w:trPr>
        <w:tc>
          <w:tcPr>
            <w:tcW w:w="5671" w:type="dxa"/>
            <w:vMerge/>
            <w:shd w:val="clear" w:color="auto" w:fill="C6D9F1" w:themeFill="text2" w:themeFillTint="33"/>
          </w:tcPr>
          <w:p w14:paraId="7F15EB3E" w14:textId="77777777" w:rsidR="00FE6BBA" w:rsidRPr="008C7A47" w:rsidRDefault="00FE6BBA" w:rsidP="00CD3195">
            <w:pPr>
              <w:spacing w:line="239" w:lineRule="exact"/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C6D9F1" w:themeFill="text2" w:themeFillTint="33"/>
          </w:tcPr>
          <w:p w14:paraId="06EE9B45" w14:textId="77777777" w:rsidR="00FE6BBA" w:rsidRPr="008C7A47" w:rsidRDefault="00FE6BBA" w:rsidP="00CD3195">
            <w:pPr>
              <w:spacing w:line="239" w:lineRule="exact"/>
              <w:ind w:right="433"/>
              <w:jc w:val="center"/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C6D9F1" w:themeFill="text2" w:themeFillTint="33"/>
          </w:tcPr>
          <w:p w14:paraId="0AC74F5B" w14:textId="77777777" w:rsidR="00FE6BBA" w:rsidRPr="008C7A47" w:rsidRDefault="00FE6BBA" w:rsidP="00CD3195">
            <w:pPr>
              <w:spacing w:line="239" w:lineRule="exact"/>
              <w:ind w:right="1085"/>
              <w:jc w:val="center"/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14:paraId="1B3C0CC2" w14:textId="77777777" w:rsidR="00FE6BBA" w:rsidRPr="008C7A47" w:rsidRDefault="00FE6BBA" w:rsidP="00CD3195">
            <w:pPr>
              <w:spacing w:line="239" w:lineRule="exact"/>
              <w:ind w:right="274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2022.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14:paraId="69C238E1" w14:textId="7E89C2AA" w:rsidR="00FE6BBA" w:rsidRPr="008C7A47" w:rsidRDefault="00FE6BBA" w:rsidP="00CD3195">
            <w:pPr>
              <w:spacing w:line="239" w:lineRule="exact"/>
              <w:ind w:right="139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2023.</w:t>
            </w:r>
          </w:p>
        </w:tc>
        <w:tc>
          <w:tcPr>
            <w:tcW w:w="921" w:type="dxa"/>
            <w:shd w:val="clear" w:color="auto" w:fill="C6D9F1" w:themeFill="text2" w:themeFillTint="33"/>
          </w:tcPr>
          <w:p w14:paraId="49734701" w14:textId="35420713" w:rsidR="00FE6BBA" w:rsidRPr="008C7A47" w:rsidRDefault="00FE6BBA" w:rsidP="00855194">
            <w:pPr>
              <w:spacing w:line="239" w:lineRule="exact"/>
              <w:ind w:right="132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2024.</w:t>
            </w:r>
          </w:p>
        </w:tc>
        <w:tc>
          <w:tcPr>
            <w:tcW w:w="922" w:type="dxa"/>
            <w:shd w:val="clear" w:color="auto" w:fill="C6D9F1" w:themeFill="text2" w:themeFillTint="33"/>
          </w:tcPr>
          <w:p w14:paraId="399F98A3" w14:textId="14B023D8" w:rsidR="00FE6BBA" w:rsidRPr="008C7A47" w:rsidRDefault="00FE6BBA" w:rsidP="00855194">
            <w:pPr>
              <w:spacing w:line="239" w:lineRule="exact"/>
              <w:ind w:right="132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2025.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14:paraId="5B0CF7BD" w14:textId="6B83C908" w:rsidR="00FE6BBA" w:rsidRPr="008C7A47" w:rsidRDefault="00FE6BBA" w:rsidP="00CD3195">
            <w:pPr>
              <w:spacing w:line="239" w:lineRule="exact"/>
              <w:ind w:right="132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UKUPNO</w:t>
            </w:r>
          </w:p>
        </w:tc>
      </w:tr>
      <w:tr w:rsidR="00FE6BBA" w:rsidRPr="008C7A47" w14:paraId="39EBE988" w14:textId="77777777" w:rsidTr="00FC3410">
        <w:trPr>
          <w:trHeight w:val="258"/>
        </w:trPr>
        <w:tc>
          <w:tcPr>
            <w:tcW w:w="5671" w:type="dxa"/>
          </w:tcPr>
          <w:p w14:paraId="6ED26369" w14:textId="4027A531" w:rsidR="00FE6BBA" w:rsidRPr="008C7A47" w:rsidRDefault="00FE6BBA" w:rsidP="00A20C62">
            <w:pPr>
              <w:spacing w:line="239" w:lineRule="exact"/>
              <w:rPr>
                <w:rFonts w:eastAsia="Caladea"/>
                <w:sz w:val="24"/>
                <w:szCs w:val="24"/>
              </w:rPr>
            </w:pPr>
            <w:r w:rsidRPr="001B3E26">
              <w:t>Broj sportskih klubova koji primaju subvenciju za rad</w:t>
            </w:r>
          </w:p>
        </w:tc>
        <w:tc>
          <w:tcPr>
            <w:tcW w:w="1559" w:type="dxa"/>
          </w:tcPr>
          <w:p w14:paraId="183CA1D1" w14:textId="4BF9318D" w:rsidR="00FE6BBA" w:rsidRPr="008C7A47" w:rsidRDefault="00FE6BBA" w:rsidP="00A20C62">
            <w:pPr>
              <w:spacing w:line="239" w:lineRule="exact"/>
              <w:ind w:right="433"/>
              <w:jc w:val="center"/>
              <w:rPr>
                <w:rFonts w:eastAsia="Caladea"/>
                <w:sz w:val="24"/>
                <w:szCs w:val="24"/>
              </w:rPr>
            </w:pPr>
            <w:r w:rsidRPr="001B3E26">
              <w:t>2 (2021.)</w:t>
            </w:r>
          </w:p>
        </w:tc>
        <w:tc>
          <w:tcPr>
            <w:tcW w:w="1560" w:type="dxa"/>
          </w:tcPr>
          <w:p w14:paraId="69188D57" w14:textId="31EEC584" w:rsidR="00FE6BBA" w:rsidRPr="008C7A47" w:rsidRDefault="00FE6BBA" w:rsidP="00A20C62">
            <w:pPr>
              <w:spacing w:line="239" w:lineRule="exact"/>
              <w:ind w:right="1085"/>
              <w:jc w:val="center"/>
              <w:rPr>
                <w:rFonts w:eastAsia="Caladea"/>
                <w:sz w:val="24"/>
                <w:szCs w:val="24"/>
              </w:rPr>
            </w:pPr>
            <w:r w:rsidRPr="001B3E26">
              <w:t>2</w:t>
            </w:r>
          </w:p>
        </w:tc>
        <w:tc>
          <w:tcPr>
            <w:tcW w:w="992" w:type="dxa"/>
          </w:tcPr>
          <w:p w14:paraId="6DF32835" w14:textId="301C23E2" w:rsidR="00FE6BBA" w:rsidRPr="008C7A47" w:rsidRDefault="00FE6BBA" w:rsidP="00A20C62">
            <w:pPr>
              <w:spacing w:line="239" w:lineRule="exact"/>
              <w:ind w:right="1085"/>
              <w:jc w:val="center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245A5EC9" w14:textId="42996127" w:rsidR="00FE6BBA" w:rsidRPr="008C7A47" w:rsidRDefault="00FE6BBA" w:rsidP="00A20C62">
            <w:pPr>
              <w:spacing w:line="239" w:lineRule="exact"/>
              <w:ind w:right="1085"/>
              <w:jc w:val="center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3</w:t>
            </w:r>
          </w:p>
        </w:tc>
        <w:tc>
          <w:tcPr>
            <w:tcW w:w="921" w:type="dxa"/>
            <w:shd w:val="clear" w:color="auto" w:fill="FFFFFF" w:themeFill="background1"/>
          </w:tcPr>
          <w:p w14:paraId="304BE008" w14:textId="445BC0B4" w:rsidR="00FE6BBA" w:rsidRPr="008C7A47" w:rsidRDefault="00FE6BBA" w:rsidP="00A20C62">
            <w:pPr>
              <w:spacing w:line="239" w:lineRule="exact"/>
              <w:ind w:right="132"/>
              <w:jc w:val="center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3</w:t>
            </w:r>
          </w:p>
        </w:tc>
        <w:tc>
          <w:tcPr>
            <w:tcW w:w="922" w:type="dxa"/>
            <w:shd w:val="clear" w:color="auto" w:fill="FFFFFF" w:themeFill="background1"/>
          </w:tcPr>
          <w:p w14:paraId="6BF55746" w14:textId="0EFC8BD1" w:rsidR="00FE6BBA" w:rsidRPr="008C7A47" w:rsidRDefault="00FE6BBA" w:rsidP="00A20C62">
            <w:pPr>
              <w:spacing w:line="239" w:lineRule="exact"/>
              <w:ind w:right="132"/>
              <w:jc w:val="center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FFFFFF" w:themeFill="background1"/>
          </w:tcPr>
          <w:p w14:paraId="39F2FD4B" w14:textId="5CA86949" w:rsidR="00FE6BBA" w:rsidRPr="008C7A47" w:rsidRDefault="00FE6BBA" w:rsidP="00A20C62">
            <w:pPr>
              <w:spacing w:line="239" w:lineRule="exact"/>
              <w:ind w:right="132"/>
              <w:jc w:val="center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3</w:t>
            </w:r>
          </w:p>
        </w:tc>
      </w:tr>
    </w:tbl>
    <w:p w14:paraId="6EABB9FE" w14:textId="2CD2F039" w:rsidR="007B19DF" w:rsidRDefault="007B19DF">
      <w:pPr>
        <w:spacing w:line="260" w:lineRule="exact"/>
        <w:jc w:val="both"/>
        <w:rPr>
          <w:rFonts w:asciiTheme="minorHAnsi" w:eastAsia="Caladea" w:hAnsiTheme="minorHAnsi" w:cstheme="minorHAnsi"/>
          <w:sz w:val="24"/>
          <w:szCs w:val="24"/>
        </w:rPr>
      </w:pPr>
    </w:p>
    <w:p w14:paraId="7C10CD85" w14:textId="77777777" w:rsidR="00A20C62" w:rsidRDefault="00A20C62">
      <w:pPr>
        <w:spacing w:line="260" w:lineRule="exact"/>
        <w:jc w:val="both"/>
        <w:rPr>
          <w:rFonts w:asciiTheme="minorHAnsi" w:eastAsia="Caladea" w:hAnsiTheme="minorHAnsi" w:cstheme="minorHAnsi"/>
          <w:sz w:val="24"/>
          <w:szCs w:val="24"/>
        </w:rPr>
      </w:pPr>
    </w:p>
    <w:p w14:paraId="5FA208FF" w14:textId="77777777" w:rsidR="00A20C62" w:rsidRDefault="00A20C62">
      <w:pPr>
        <w:spacing w:line="260" w:lineRule="exact"/>
        <w:jc w:val="both"/>
        <w:rPr>
          <w:rFonts w:asciiTheme="minorHAnsi" w:eastAsia="Caladea" w:hAnsiTheme="minorHAnsi" w:cstheme="minorHAnsi"/>
          <w:sz w:val="24"/>
          <w:szCs w:val="24"/>
        </w:rPr>
      </w:pPr>
    </w:p>
    <w:p w14:paraId="422E8F55" w14:textId="77777777" w:rsidR="00A20C62" w:rsidRDefault="00A20C62">
      <w:pPr>
        <w:spacing w:line="260" w:lineRule="exact"/>
        <w:jc w:val="both"/>
        <w:rPr>
          <w:rFonts w:asciiTheme="minorHAnsi" w:eastAsia="Caladea" w:hAnsiTheme="minorHAnsi" w:cstheme="minorHAnsi"/>
          <w:sz w:val="24"/>
          <w:szCs w:val="24"/>
        </w:rPr>
      </w:pPr>
    </w:p>
    <w:p w14:paraId="47FE5C53" w14:textId="77777777" w:rsidR="00A20C62" w:rsidRDefault="00A20C62">
      <w:pPr>
        <w:spacing w:line="260" w:lineRule="exact"/>
        <w:jc w:val="both"/>
        <w:rPr>
          <w:rFonts w:asciiTheme="minorHAnsi" w:eastAsia="Caladea" w:hAnsiTheme="minorHAnsi" w:cstheme="minorHAnsi"/>
          <w:sz w:val="24"/>
          <w:szCs w:val="24"/>
        </w:rPr>
      </w:pPr>
    </w:p>
    <w:p w14:paraId="2908A0E1" w14:textId="77777777" w:rsidR="00A20C62" w:rsidRDefault="00A20C62">
      <w:pPr>
        <w:spacing w:line="260" w:lineRule="exact"/>
        <w:jc w:val="both"/>
        <w:rPr>
          <w:rFonts w:asciiTheme="minorHAnsi" w:eastAsia="Caladea" w:hAnsiTheme="minorHAnsi" w:cstheme="minorHAnsi"/>
          <w:sz w:val="24"/>
          <w:szCs w:val="24"/>
        </w:rPr>
      </w:pPr>
    </w:p>
    <w:p w14:paraId="4D0B2F99" w14:textId="560DE0C5" w:rsidR="007B19DF" w:rsidRDefault="00000000">
      <w:pPr>
        <w:pStyle w:val="Odlomakpopisa"/>
        <w:numPr>
          <w:ilvl w:val="0"/>
          <w:numId w:val="6"/>
        </w:numPr>
        <w:spacing w:line="276" w:lineRule="auto"/>
        <w:jc w:val="both"/>
        <w:rPr>
          <w:rFonts w:eastAsia="Caladea"/>
          <w:sz w:val="24"/>
          <w:szCs w:val="24"/>
        </w:rPr>
      </w:pPr>
      <w:r>
        <w:rPr>
          <w:rFonts w:eastAsia="Caladea"/>
          <w:b/>
          <w:bCs/>
          <w:sz w:val="24"/>
          <w:szCs w:val="24"/>
          <w:u w:val="single"/>
        </w:rPr>
        <w:lastRenderedPageBreak/>
        <w:t>Mjera 1.6. Socijalna skrb i unapređenje kvalitete života</w:t>
      </w:r>
      <w:r>
        <w:rPr>
          <w:rFonts w:eastAsia="Caladea"/>
          <w:sz w:val="24"/>
          <w:szCs w:val="24"/>
        </w:rPr>
        <w:t xml:space="preserve">  - U izvještajnom razdoblju pružena je podrška aktivnostima vezanima za pružanje socijalne skrbi osjetljivim skupinama, dodjelom subvencija, pomoći i donacija kroz sufinanciranje troškova stanovanja socijalno ugroženim građanima, dodjelu jednokratnih novčanih pomoći socijalno ugroženim građanima, pomoć umirovljenicima povodom blagdana Uskrsa</w:t>
      </w:r>
      <w:r w:rsidR="005C2F3E">
        <w:rPr>
          <w:rFonts w:eastAsia="Caladea"/>
          <w:sz w:val="24"/>
          <w:szCs w:val="24"/>
        </w:rPr>
        <w:t xml:space="preserve"> i Božića</w:t>
      </w:r>
      <w:r>
        <w:rPr>
          <w:rFonts w:eastAsia="Caladea"/>
          <w:sz w:val="24"/>
          <w:szCs w:val="24"/>
        </w:rPr>
        <w:t xml:space="preserve">, te provođenjem projekta pomoći u kući, provođenjem programa širenje mreže socijalnih usluga u zajednici i provođenjem programa aktivnog uključivanja i poboljšanja </w:t>
      </w:r>
      <w:proofErr w:type="spellStart"/>
      <w:r>
        <w:rPr>
          <w:rFonts w:eastAsia="Caladea"/>
          <w:sz w:val="24"/>
          <w:szCs w:val="24"/>
        </w:rPr>
        <w:t>zapošljivosti</w:t>
      </w:r>
      <w:proofErr w:type="spellEnd"/>
      <w:r>
        <w:rPr>
          <w:rFonts w:eastAsia="Caladea"/>
          <w:sz w:val="24"/>
          <w:szCs w:val="24"/>
        </w:rPr>
        <w:t xml:space="preserve"> te razvoj inovativnih i socijalnih usluga za ranjive skupine</w:t>
      </w:r>
    </w:p>
    <w:p w14:paraId="15B14376" w14:textId="77777777" w:rsidR="007B19DF" w:rsidRDefault="007B19DF">
      <w:pPr>
        <w:spacing w:line="260" w:lineRule="exact"/>
        <w:rPr>
          <w:rFonts w:asciiTheme="minorHAnsi" w:eastAsia="Caladea" w:hAnsiTheme="minorHAnsi" w:cstheme="minorHAnsi"/>
          <w:sz w:val="24"/>
          <w:szCs w:val="24"/>
        </w:rPr>
      </w:pPr>
    </w:p>
    <w:p w14:paraId="4C75D5AA" w14:textId="77777777" w:rsidR="007B19DF" w:rsidRDefault="00000000">
      <w:pPr>
        <w:pStyle w:val="Bezproreda"/>
        <w:ind w:left="284"/>
        <w:rPr>
          <w:rFonts w:eastAsia="Caladea"/>
          <w:sz w:val="24"/>
          <w:szCs w:val="24"/>
        </w:rPr>
      </w:pPr>
      <w:bookmarkStart w:id="7" w:name="_Hlk109810816"/>
      <w:r>
        <w:rPr>
          <w:rFonts w:eastAsia="Caladea"/>
          <w:sz w:val="24"/>
          <w:szCs w:val="24"/>
        </w:rPr>
        <w:t xml:space="preserve">U izvještajnom razdoblju provedene su slijedeće ključne aktivnosti: </w:t>
      </w:r>
    </w:p>
    <w:p w14:paraId="5F92C5C1" w14:textId="77777777" w:rsidR="007B19DF" w:rsidRDefault="007B19DF">
      <w:pPr>
        <w:pStyle w:val="Bezproreda"/>
        <w:ind w:left="284"/>
        <w:rPr>
          <w:rFonts w:eastAsia="Caladea"/>
          <w:sz w:val="24"/>
          <w:szCs w:val="24"/>
        </w:rPr>
      </w:pP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844"/>
        <w:gridCol w:w="4252"/>
        <w:gridCol w:w="2973"/>
        <w:gridCol w:w="2854"/>
        <w:gridCol w:w="1602"/>
        <w:gridCol w:w="1603"/>
      </w:tblGrid>
      <w:tr w:rsidR="009B7177" w14:paraId="5343F61B" w14:textId="7E8B7C71" w:rsidTr="00855194">
        <w:tc>
          <w:tcPr>
            <w:tcW w:w="844" w:type="dxa"/>
            <w:vMerge w:val="restart"/>
            <w:shd w:val="clear" w:color="auto" w:fill="B8CCE4" w:themeFill="accent1" w:themeFillTint="66"/>
          </w:tcPr>
          <w:p w14:paraId="1CB965A4" w14:textId="77777777" w:rsidR="009B7177" w:rsidRDefault="009B7177" w:rsidP="002B77B1">
            <w:pPr>
              <w:pStyle w:val="Bezproreda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R.BR.</w:t>
            </w:r>
          </w:p>
        </w:tc>
        <w:tc>
          <w:tcPr>
            <w:tcW w:w="4252" w:type="dxa"/>
            <w:vMerge w:val="restart"/>
            <w:shd w:val="clear" w:color="auto" w:fill="B8CCE4" w:themeFill="accent1" w:themeFillTint="66"/>
          </w:tcPr>
          <w:p w14:paraId="0F7D06F8" w14:textId="77777777" w:rsidR="009B7177" w:rsidRDefault="009B7177" w:rsidP="002B77B1">
            <w:pPr>
              <w:pStyle w:val="Bezproreda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KLJUČNA AKTIVNOST</w:t>
            </w:r>
          </w:p>
        </w:tc>
        <w:tc>
          <w:tcPr>
            <w:tcW w:w="2973" w:type="dxa"/>
            <w:vMerge w:val="restart"/>
            <w:shd w:val="clear" w:color="auto" w:fill="B8CCE4" w:themeFill="accent1" w:themeFillTint="66"/>
          </w:tcPr>
          <w:p w14:paraId="5E258616" w14:textId="77777777" w:rsidR="009B7177" w:rsidRPr="00A20C62" w:rsidRDefault="009B7177" w:rsidP="009B7177">
            <w:pPr>
              <w:pStyle w:val="Bezproreda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 w:rsidRPr="00A20C62">
              <w:rPr>
                <w:rFonts w:eastAsia="Caladea"/>
                <w:b/>
                <w:bCs/>
                <w:sz w:val="24"/>
                <w:szCs w:val="24"/>
              </w:rPr>
              <w:t xml:space="preserve">PLANIRANO VRIJEME </w:t>
            </w:r>
          </w:p>
          <w:p w14:paraId="45B7BADE" w14:textId="6095E8E2" w:rsidR="009B7177" w:rsidRPr="002B77B1" w:rsidRDefault="009B7177" w:rsidP="009B7177">
            <w:pPr>
              <w:pStyle w:val="Bezproreda"/>
              <w:jc w:val="center"/>
              <w:rPr>
                <w:b/>
                <w:bCs/>
              </w:rPr>
            </w:pPr>
            <w:r w:rsidRPr="00A20C62">
              <w:rPr>
                <w:rFonts w:eastAsia="Caladea"/>
                <w:b/>
                <w:bCs/>
                <w:sz w:val="24"/>
                <w:szCs w:val="24"/>
              </w:rPr>
              <w:t>PROVEDBE</w:t>
            </w:r>
          </w:p>
        </w:tc>
        <w:tc>
          <w:tcPr>
            <w:tcW w:w="6059" w:type="dxa"/>
            <w:gridSpan w:val="3"/>
            <w:shd w:val="clear" w:color="auto" w:fill="B8CCE4" w:themeFill="accent1" w:themeFillTint="66"/>
          </w:tcPr>
          <w:p w14:paraId="4831FB8D" w14:textId="5ABDFDA0" w:rsidR="009B7177" w:rsidRPr="002B77B1" w:rsidRDefault="009B7177" w:rsidP="002B77B1">
            <w:pPr>
              <w:pStyle w:val="Bezproreda"/>
              <w:jc w:val="center"/>
              <w:rPr>
                <w:rFonts w:eastAsia="Caladea"/>
                <w:b/>
                <w:bCs/>
                <w:sz w:val="28"/>
                <w:szCs w:val="28"/>
              </w:rPr>
            </w:pPr>
            <w:r w:rsidRPr="002B77B1">
              <w:rPr>
                <w:b/>
                <w:bCs/>
              </w:rPr>
              <w:t>UTROŠENA SREDSTVA U EURIMA</w:t>
            </w:r>
          </w:p>
        </w:tc>
      </w:tr>
      <w:tr w:rsidR="00FE6BBA" w14:paraId="7265EE5C" w14:textId="77777777" w:rsidTr="006C4C9D">
        <w:tc>
          <w:tcPr>
            <w:tcW w:w="844" w:type="dxa"/>
            <w:vMerge/>
            <w:shd w:val="clear" w:color="auto" w:fill="B8CCE4" w:themeFill="accent1" w:themeFillTint="66"/>
          </w:tcPr>
          <w:p w14:paraId="0B6435F0" w14:textId="77777777" w:rsidR="00FE6BBA" w:rsidRDefault="00FE6BBA" w:rsidP="002B77B1">
            <w:pPr>
              <w:pStyle w:val="Bezproreda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  <w:vMerge/>
            <w:shd w:val="clear" w:color="auto" w:fill="B8CCE4" w:themeFill="accent1" w:themeFillTint="66"/>
          </w:tcPr>
          <w:p w14:paraId="1E75F69B" w14:textId="77777777" w:rsidR="00FE6BBA" w:rsidRDefault="00FE6BBA" w:rsidP="002B77B1">
            <w:pPr>
              <w:pStyle w:val="Bezproreda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</w:p>
        </w:tc>
        <w:tc>
          <w:tcPr>
            <w:tcW w:w="2973" w:type="dxa"/>
            <w:vMerge/>
            <w:shd w:val="clear" w:color="auto" w:fill="B8CCE4" w:themeFill="accent1" w:themeFillTint="66"/>
          </w:tcPr>
          <w:p w14:paraId="792FB0DE" w14:textId="77777777" w:rsidR="00FE6BBA" w:rsidRPr="002B77B1" w:rsidRDefault="00FE6BBA" w:rsidP="002B77B1">
            <w:pPr>
              <w:pStyle w:val="Bezproreda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4" w:type="dxa"/>
            <w:shd w:val="clear" w:color="auto" w:fill="B8CCE4" w:themeFill="accent1" w:themeFillTint="66"/>
          </w:tcPr>
          <w:p w14:paraId="59657B63" w14:textId="6C37F3ED" w:rsidR="00FE6BBA" w:rsidRPr="002B77B1" w:rsidRDefault="00FE6BBA" w:rsidP="002B77B1">
            <w:pPr>
              <w:pStyle w:val="Bezproreda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 w:rsidRPr="002B77B1">
              <w:rPr>
                <w:b/>
                <w:bCs/>
                <w:sz w:val="24"/>
                <w:szCs w:val="24"/>
              </w:rPr>
              <w:t>2022.</w:t>
            </w:r>
            <w:r>
              <w:rPr>
                <w:b/>
                <w:bCs/>
                <w:sz w:val="24"/>
                <w:szCs w:val="24"/>
              </w:rPr>
              <w:t>-2024.</w:t>
            </w:r>
          </w:p>
        </w:tc>
        <w:tc>
          <w:tcPr>
            <w:tcW w:w="1602" w:type="dxa"/>
            <w:shd w:val="clear" w:color="auto" w:fill="B8CCE4" w:themeFill="accent1" w:themeFillTint="66"/>
          </w:tcPr>
          <w:p w14:paraId="506455D2" w14:textId="1103A073" w:rsidR="00FE6BBA" w:rsidRPr="002B77B1" w:rsidRDefault="00FE6BBA" w:rsidP="002B77B1">
            <w:pPr>
              <w:pStyle w:val="Bezproreda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2025.</w:t>
            </w:r>
          </w:p>
        </w:tc>
        <w:tc>
          <w:tcPr>
            <w:tcW w:w="1603" w:type="dxa"/>
            <w:shd w:val="clear" w:color="auto" w:fill="B8CCE4" w:themeFill="accent1" w:themeFillTint="66"/>
          </w:tcPr>
          <w:p w14:paraId="253B6387" w14:textId="4D1EFF5C" w:rsidR="00FE6BBA" w:rsidRPr="002B77B1" w:rsidRDefault="00FE6BBA" w:rsidP="002B77B1">
            <w:pPr>
              <w:pStyle w:val="Bezproreda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UKUPNO</w:t>
            </w:r>
          </w:p>
        </w:tc>
      </w:tr>
      <w:tr w:rsidR="00FE6BBA" w14:paraId="6CFFC017" w14:textId="408C3DD8" w:rsidTr="005B7701">
        <w:tc>
          <w:tcPr>
            <w:tcW w:w="844" w:type="dxa"/>
          </w:tcPr>
          <w:p w14:paraId="71455C39" w14:textId="77777777" w:rsidR="00FE6BBA" w:rsidRDefault="00FE6BBA" w:rsidP="00FE6BBA">
            <w:pPr>
              <w:pStyle w:val="Bezproreda"/>
              <w:numPr>
                <w:ilvl w:val="0"/>
                <w:numId w:val="8"/>
              </w:numPr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CEFDE90" w14:textId="77777777" w:rsidR="00FE6BBA" w:rsidRDefault="00FE6BBA" w:rsidP="00FE6BBA">
            <w:r>
              <w:t>Provođenje programa pomoći i potpore starim i nemoćnim osobama – pomoć u kući</w:t>
            </w:r>
          </w:p>
        </w:tc>
        <w:tc>
          <w:tcPr>
            <w:tcW w:w="2973" w:type="dxa"/>
          </w:tcPr>
          <w:p w14:paraId="01256706" w14:textId="16AEC2A8" w:rsidR="00FE6BBA" w:rsidRPr="0040202C" w:rsidRDefault="00FE6BBA" w:rsidP="00FE6BBA">
            <w:pPr>
              <w:pStyle w:val="Bezproreda"/>
              <w:jc w:val="right"/>
            </w:pPr>
            <w:r w:rsidRPr="001B48B9">
              <w:t>siječanj 2022. – svibanj 2025</w:t>
            </w:r>
          </w:p>
        </w:tc>
        <w:tc>
          <w:tcPr>
            <w:tcW w:w="2854" w:type="dxa"/>
          </w:tcPr>
          <w:p w14:paraId="56235244" w14:textId="45C10855" w:rsidR="00FE6BBA" w:rsidRPr="002B77B1" w:rsidRDefault="00FE6BBA" w:rsidP="00FE6BBA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764.607,90</w:t>
            </w:r>
          </w:p>
        </w:tc>
        <w:tc>
          <w:tcPr>
            <w:tcW w:w="1602" w:type="dxa"/>
            <w:shd w:val="clear" w:color="auto" w:fill="FFFFFF" w:themeFill="background1"/>
          </w:tcPr>
          <w:p w14:paraId="3F2C76C9" w14:textId="53CD5821" w:rsidR="00FE6BBA" w:rsidRPr="002B77B1" w:rsidRDefault="00266F25" w:rsidP="00FE6BBA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556.949,87</w:t>
            </w:r>
          </w:p>
        </w:tc>
        <w:tc>
          <w:tcPr>
            <w:tcW w:w="1603" w:type="dxa"/>
            <w:shd w:val="clear" w:color="auto" w:fill="FFFFFF" w:themeFill="background1"/>
          </w:tcPr>
          <w:p w14:paraId="5F2D5757" w14:textId="3AD2D6EB" w:rsidR="00FE6BBA" w:rsidRPr="002B77B1" w:rsidRDefault="00266F25" w:rsidP="00FE6BBA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1.321.557,77</w:t>
            </w:r>
          </w:p>
        </w:tc>
      </w:tr>
      <w:tr w:rsidR="00FE6BBA" w14:paraId="18A77282" w14:textId="697C9692" w:rsidTr="00F95852">
        <w:tc>
          <w:tcPr>
            <w:tcW w:w="844" w:type="dxa"/>
          </w:tcPr>
          <w:p w14:paraId="2A791809" w14:textId="77777777" w:rsidR="00FE6BBA" w:rsidRDefault="00FE6BBA" w:rsidP="00FE6BBA">
            <w:pPr>
              <w:pStyle w:val="Bezproreda"/>
              <w:numPr>
                <w:ilvl w:val="0"/>
                <w:numId w:val="8"/>
              </w:numPr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29BD77B" w14:textId="77777777" w:rsidR="00FE6BBA" w:rsidRDefault="00FE6BBA" w:rsidP="00FE6BBA">
            <w:r>
              <w:t>Provođenje programa širenja mreža socijalnih usluga u zajednici</w:t>
            </w:r>
          </w:p>
        </w:tc>
        <w:tc>
          <w:tcPr>
            <w:tcW w:w="2973" w:type="dxa"/>
          </w:tcPr>
          <w:p w14:paraId="4E5B280B" w14:textId="496E7495" w:rsidR="00FE6BBA" w:rsidRPr="0040202C" w:rsidRDefault="00FE6BBA" w:rsidP="00FE6BBA">
            <w:pPr>
              <w:pStyle w:val="Bezproreda"/>
              <w:jc w:val="right"/>
            </w:pPr>
            <w:r w:rsidRPr="001B48B9">
              <w:t>siječanj 2022. – svibanj 2025.</w:t>
            </w:r>
          </w:p>
        </w:tc>
        <w:tc>
          <w:tcPr>
            <w:tcW w:w="2854" w:type="dxa"/>
          </w:tcPr>
          <w:p w14:paraId="3FF4392C" w14:textId="0AACF90E" w:rsidR="00FE6BBA" w:rsidRPr="002B77B1" w:rsidRDefault="00FE6BBA" w:rsidP="00FE6BBA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71.625,91</w:t>
            </w:r>
          </w:p>
        </w:tc>
        <w:tc>
          <w:tcPr>
            <w:tcW w:w="1602" w:type="dxa"/>
            <w:shd w:val="clear" w:color="auto" w:fill="FFFFFF" w:themeFill="background1"/>
          </w:tcPr>
          <w:p w14:paraId="67F6AB73" w14:textId="19C40164" w:rsidR="00FE6BBA" w:rsidRPr="002B77B1" w:rsidRDefault="00266F25" w:rsidP="00FE6BBA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0,00</w:t>
            </w:r>
          </w:p>
        </w:tc>
        <w:tc>
          <w:tcPr>
            <w:tcW w:w="1603" w:type="dxa"/>
            <w:shd w:val="clear" w:color="auto" w:fill="FFFFFF" w:themeFill="background1"/>
          </w:tcPr>
          <w:p w14:paraId="6BA94371" w14:textId="352E4E9D" w:rsidR="00FE6BBA" w:rsidRPr="002B77B1" w:rsidRDefault="00266F25" w:rsidP="00FE6BBA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71.625,91</w:t>
            </w:r>
          </w:p>
        </w:tc>
      </w:tr>
      <w:tr w:rsidR="00FE6BBA" w14:paraId="0EE743C4" w14:textId="578D2F2D" w:rsidTr="00F25297">
        <w:tc>
          <w:tcPr>
            <w:tcW w:w="844" w:type="dxa"/>
          </w:tcPr>
          <w:p w14:paraId="6AE0B506" w14:textId="77777777" w:rsidR="00FE6BBA" w:rsidRDefault="00FE6BBA" w:rsidP="00FE6BBA">
            <w:pPr>
              <w:pStyle w:val="Bezproreda"/>
              <w:numPr>
                <w:ilvl w:val="0"/>
                <w:numId w:val="8"/>
              </w:numPr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98D922D" w14:textId="77777777" w:rsidR="00FE6BBA" w:rsidRDefault="00FE6BBA" w:rsidP="00FE6BBA">
            <w:r>
              <w:t xml:space="preserve">Provođenje programa aktivno uključivanje i poboljšanje </w:t>
            </w:r>
            <w:proofErr w:type="spellStart"/>
            <w:r>
              <w:t>zapošljivosti</w:t>
            </w:r>
            <w:proofErr w:type="spellEnd"/>
            <w:r>
              <w:t xml:space="preserve"> te razvoj inovativnih i socijalnih usluga za ranjive skupine </w:t>
            </w:r>
          </w:p>
        </w:tc>
        <w:tc>
          <w:tcPr>
            <w:tcW w:w="2973" w:type="dxa"/>
          </w:tcPr>
          <w:p w14:paraId="40781D89" w14:textId="2D7B51E5" w:rsidR="00FE6BBA" w:rsidRPr="0040202C" w:rsidRDefault="00FE6BBA" w:rsidP="00FE6BBA">
            <w:pPr>
              <w:pStyle w:val="Bezproreda"/>
              <w:jc w:val="right"/>
            </w:pPr>
            <w:r w:rsidRPr="001B48B9">
              <w:t>siječanj 2022. – svibanj 2025.</w:t>
            </w:r>
          </w:p>
        </w:tc>
        <w:tc>
          <w:tcPr>
            <w:tcW w:w="2854" w:type="dxa"/>
          </w:tcPr>
          <w:p w14:paraId="5CADA2CB" w14:textId="30FC7D23" w:rsidR="00FE6BBA" w:rsidRPr="002B77B1" w:rsidRDefault="00FE6BBA" w:rsidP="00FE6BBA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93.056,54</w:t>
            </w:r>
          </w:p>
        </w:tc>
        <w:tc>
          <w:tcPr>
            <w:tcW w:w="1602" w:type="dxa"/>
            <w:shd w:val="clear" w:color="auto" w:fill="FFFFFF" w:themeFill="background1"/>
          </w:tcPr>
          <w:p w14:paraId="71223B13" w14:textId="0422EBF8" w:rsidR="00266F25" w:rsidRPr="002B77B1" w:rsidRDefault="00266F25" w:rsidP="00266F25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0,00</w:t>
            </w:r>
          </w:p>
        </w:tc>
        <w:tc>
          <w:tcPr>
            <w:tcW w:w="1603" w:type="dxa"/>
            <w:shd w:val="clear" w:color="auto" w:fill="FFFFFF" w:themeFill="background1"/>
          </w:tcPr>
          <w:p w14:paraId="5E57A531" w14:textId="4388C59A" w:rsidR="00FE6BBA" w:rsidRPr="002B77B1" w:rsidRDefault="00266F25" w:rsidP="00FE6BBA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93.056,54</w:t>
            </w:r>
          </w:p>
        </w:tc>
      </w:tr>
      <w:tr w:rsidR="00FE6BBA" w14:paraId="70A1951A" w14:textId="63692C74" w:rsidTr="00F34880">
        <w:tc>
          <w:tcPr>
            <w:tcW w:w="844" w:type="dxa"/>
          </w:tcPr>
          <w:p w14:paraId="591F6721" w14:textId="77777777" w:rsidR="00FE6BBA" w:rsidRDefault="00FE6BBA" w:rsidP="00FE6BBA">
            <w:pPr>
              <w:pStyle w:val="Bezproreda"/>
              <w:numPr>
                <w:ilvl w:val="0"/>
                <w:numId w:val="8"/>
              </w:numPr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4C44E48" w14:textId="77777777" w:rsidR="00FE6BBA" w:rsidRDefault="00FE6BBA" w:rsidP="00FE6BBA">
            <w:r>
              <w:t>Jednokratne novčane pomoći  pojedincima i obiteljima u potrebi</w:t>
            </w:r>
          </w:p>
        </w:tc>
        <w:tc>
          <w:tcPr>
            <w:tcW w:w="2973" w:type="dxa"/>
          </w:tcPr>
          <w:p w14:paraId="5A876727" w14:textId="6F0188E4" w:rsidR="00FE6BBA" w:rsidRPr="0040202C" w:rsidRDefault="00FE6BBA" w:rsidP="00FE6BBA">
            <w:pPr>
              <w:pStyle w:val="Bezproreda"/>
              <w:jc w:val="right"/>
            </w:pPr>
            <w:r w:rsidRPr="001B48B9">
              <w:t>siječanj 2022. – svibanj 2025.</w:t>
            </w:r>
          </w:p>
        </w:tc>
        <w:tc>
          <w:tcPr>
            <w:tcW w:w="2854" w:type="dxa"/>
          </w:tcPr>
          <w:p w14:paraId="3AA57C8B" w14:textId="20AEA9D4" w:rsidR="00FE6BBA" w:rsidRPr="002B77B1" w:rsidRDefault="00FE6BBA" w:rsidP="00FE6BBA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22.969,15</w:t>
            </w:r>
          </w:p>
        </w:tc>
        <w:tc>
          <w:tcPr>
            <w:tcW w:w="1602" w:type="dxa"/>
            <w:shd w:val="clear" w:color="auto" w:fill="FFFFFF" w:themeFill="background1"/>
          </w:tcPr>
          <w:p w14:paraId="1C5E0F62" w14:textId="0395AA76" w:rsidR="00FE6BBA" w:rsidRPr="002B77B1" w:rsidRDefault="00913410" w:rsidP="00FE6BBA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7.026,56</w:t>
            </w:r>
          </w:p>
        </w:tc>
        <w:tc>
          <w:tcPr>
            <w:tcW w:w="1603" w:type="dxa"/>
            <w:shd w:val="clear" w:color="auto" w:fill="FFFFFF" w:themeFill="background1"/>
          </w:tcPr>
          <w:p w14:paraId="54DB4E4F" w14:textId="6DEBD6CA" w:rsidR="00FE6BBA" w:rsidRPr="002B77B1" w:rsidRDefault="00913410" w:rsidP="00FE6BBA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29.995,71</w:t>
            </w:r>
          </w:p>
        </w:tc>
      </w:tr>
      <w:tr w:rsidR="00FE6BBA" w14:paraId="06521431" w14:textId="7C580350" w:rsidTr="00A85884">
        <w:tc>
          <w:tcPr>
            <w:tcW w:w="844" w:type="dxa"/>
          </w:tcPr>
          <w:p w14:paraId="01E1FD36" w14:textId="77777777" w:rsidR="00FE6BBA" w:rsidRDefault="00FE6BBA" w:rsidP="00FE6BBA">
            <w:pPr>
              <w:pStyle w:val="Bezproreda"/>
              <w:numPr>
                <w:ilvl w:val="0"/>
                <w:numId w:val="8"/>
              </w:numPr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5BBB058" w14:textId="3A64FCA8" w:rsidR="00FE6BBA" w:rsidRDefault="00FE6BBA" w:rsidP="00FE6BBA">
            <w:r>
              <w:t>Jednokratne novčane pomoći umirovljenicima povodom Božića i Uskrsa</w:t>
            </w:r>
          </w:p>
        </w:tc>
        <w:tc>
          <w:tcPr>
            <w:tcW w:w="2973" w:type="dxa"/>
          </w:tcPr>
          <w:p w14:paraId="1BCCA555" w14:textId="28ED96B4" w:rsidR="00FE6BBA" w:rsidRPr="0040202C" w:rsidRDefault="00FE6BBA" w:rsidP="00FE6BBA">
            <w:pPr>
              <w:pStyle w:val="Bezproreda"/>
              <w:jc w:val="right"/>
            </w:pPr>
            <w:r w:rsidRPr="001B48B9">
              <w:t>siječanj 2022. – svibanj 2025</w:t>
            </w:r>
          </w:p>
        </w:tc>
        <w:tc>
          <w:tcPr>
            <w:tcW w:w="2854" w:type="dxa"/>
          </w:tcPr>
          <w:p w14:paraId="2FE126BB" w14:textId="0F361A4F" w:rsidR="00FE6BBA" w:rsidRPr="002B77B1" w:rsidRDefault="00FE6BBA" w:rsidP="00FE6BBA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30.879,45</w:t>
            </w:r>
          </w:p>
        </w:tc>
        <w:tc>
          <w:tcPr>
            <w:tcW w:w="1602" w:type="dxa"/>
            <w:shd w:val="clear" w:color="auto" w:fill="FFFFFF" w:themeFill="background1"/>
          </w:tcPr>
          <w:p w14:paraId="7874E6D4" w14:textId="2D582A25" w:rsidR="00FE6BBA" w:rsidRPr="002B77B1" w:rsidRDefault="00913410" w:rsidP="00FE6BBA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15.090,00</w:t>
            </w:r>
          </w:p>
        </w:tc>
        <w:tc>
          <w:tcPr>
            <w:tcW w:w="1603" w:type="dxa"/>
            <w:shd w:val="clear" w:color="auto" w:fill="FFFFFF" w:themeFill="background1"/>
          </w:tcPr>
          <w:p w14:paraId="5784135D" w14:textId="4E910401" w:rsidR="00FE6BBA" w:rsidRPr="002B77B1" w:rsidRDefault="00913410" w:rsidP="00FE6BBA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45.969,45</w:t>
            </w:r>
          </w:p>
        </w:tc>
      </w:tr>
      <w:tr w:rsidR="00FE6BBA" w14:paraId="26C7DD26" w14:textId="00E7C802" w:rsidTr="00C03870">
        <w:tc>
          <w:tcPr>
            <w:tcW w:w="844" w:type="dxa"/>
          </w:tcPr>
          <w:p w14:paraId="15DD4E3B" w14:textId="77777777" w:rsidR="00FE6BBA" w:rsidRDefault="00FE6BBA" w:rsidP="00FE6BBA">
            <w:pPr>
              <w:pStyle w:val="Bezproreda"/>
              <w:numPr>
                <w:ilvl w:val="0"/>
                <w:numId w:val="8"/>
              </w:numPr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60EEA46" w14:textId="77777777" w:rsidR="00FE6BBA" w:rsidRDefault="00FE6BBA" w:rsidP="00FE6BBA">
            <w:r>
              <w:t>Pomoć u naravi (ogrjev, režije )</w:t>
            </w:r>
          </w:p>
        </w:tc>
        <w:tc>
          <w:tcPr>
            <w:tcW w:w="2973" w:type="dxa"/>
          </w:tcPr>
          <w:p w14:paraId="40035FE2" w14:textId="3DBB453E" w:rsidR="00FE6BBA" w:rsidRPr="0040202C" w:rsidRDefault="00FE6BBA" w:rsidP="00FE6BBA">
            <w:pPr>
              <w:pStyle w:val="Bezproreda"/>
              <w:jc w:val="right"/>
            </w:pPr>
            <w:r w:rsidRPr="001B48B9">
              <w:t>siječanj 2022. – svibanj 2025.</w:t>
            </w:r>
          </w:p>
        </w:tc>
        <w:tc>
          <w:tcPr>
            <w:tcW w:w="2854" w:type="dxa"/>
          </w:tcPr>
          <w:p w14:paraId="3193FD67" w14:textId="5FD2DF28" w:rsidR="00FE6BBA" w:rsidRPr="002B77B1" w:rsidRDefault="00FE6BBA" w:rsidP="00FE6BBA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9.302,91</w:t>
            </w:r>
          </w:p>
        </w:tc>
        <w:tc>
          <w:tcPr>
            <w:tcW w:w="1602" w:type="dxa"/>
            <w:shd w:val="clear" w:color="auto" w:fill="FFFFFF" w:themeFill="background1"/>
          </w:tcPr>
          <w:p w14:paraId="24199A59" w14:textId="563535B7" w:rsidR="00FE6BBA" w:rsidRPr="002B77B1" w:rsidRDefault="00913410" w:rsidP="00FE6BBA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3.506,07</w:t>
            </w:r>
          </w:p>
        </w:tc>
        <w:tc>
          <w:tcPr>
            <w:tcW w:w="1603" w:type="dxa"/>
            <w:shd w:val="clear" w:color="auto" w:fill="FFFFFF" w:themeFill="background1"/>
          </w:tcPr>
          <w:p w14:paraId="56F09372" w14:textId="1A9E383C" w:rsidR="00FE6BBA" w:rsidRPr="002B77B1" w:rsidRDefault="00913410" w:rsidP="00FE6BBA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12.808,98</w:t>
            </w:r>
          </w:p>
        </w:tc>
      </w:tr>
      <w:tr w:rsidR="00FE6BBA" w14:paraId="5833224E" w14:textId="66556863" w:rsidTr="00C3670F">
        <w:tc>
          <w:tcPr>
            <w:tcW w:w="844" w:type="dxa"/>
          </w:tcPr>
          <w:p w14:paraId="5C7BD17F" w14:textId="77777777" w:rsidR="00FE6BBA" w:rsidRDefault="00FE6BBA" w:rsidP="00FE6BBA">
            <w:pPr>
              <w:pStyle w:val="Bezproreda"/>
              <w:numPr>
                <w:ilvl w:val="0"/>
                <w:numId w:val="8"/>
              </w:numPr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4252" w:type="dxa"/>
          </w:tcPr>
          <w:p w14:paraId="1520D50C" w14:textId="77777777" w:rsidR="00FE6BBA" w:rsidRDefault="00FE6BBA" w:rsidP="00FE6BBA">
            <w:r>
              <w:t>Donacije udrugama</w:t>
            </w:r>
          </w:p>
        </w:tc>
        <w:tc>
          <w:tcPr>
            <w:tcW w:w="2973" w:type="dxa"/>
          </w:tcPr>
          <w:p w14:paraId="0C0D765D" w14:textId="545C2ACC" w:rsidR="00FE6BBA" w:rsidRPr="0040202C" w:rsidRDefault="00FE6BBA" w:rsidP="00FE6BBA">
            <w:pPr>
              <w:pStyle w:val="Bezproreda"/>
              <w:jc w:val="right"/>
            </w:pPr>
            <w:r w:rsidRPr="001B48B9">
              <w:t>siječanj 2022. – svibanj 2025.</w:t>
            </w:r>
          </w:p>
        </w:tc>
        <w:tc>
          <w:tcPr>
            <w:tcW w:w="2854" w:type="dxa"/>
          </w:tcPr>
          <w:p w14:paraId="14B01362" w14:textId="6E6538C5" w:rsidR="00FE6BBA" w:rsidRPr="002B77B1" w:rsidRDefault="00FE6BBA" w:rsidP="00FE6BBA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7.150,29</w:t>
            </w:r>
          </w:p>
        </w:tc>
        <w:tc>
          <w:tcPr>
            <w:tcW w:w="1602" w:type="dxa"/>
            <w:shd w:val="clear" w:color="auto" w:fill="FFFFFF" w:themeFill="background1"/>
          </w:tcPr>
          <w:p w14:paraId="5675B5B1" w14:textId="449472F9" w:rsidR="00FE6BBA" w:rsidRPr="002B77B1" w:rsidRDefault="00913410" w:rsidP="00FE6BBA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10.500,00</w:t>
            </w:r>
          </w:p>
        </w:tc>
        <w:tc>
          <w:tcPr>
            <w:tcW w:w="1603" w:type="dxa"/>
            <w:shd w:val="clear" w:color="auto" w:fill="FFFFFF" w:themeFill="background1"/>
          </w:tcPr>
          <w:p w14:paraId="75927973" w14:textId="1760F8C0" w:rsidR="00FE6BBA" w:rsidRPr="002B77B1" w:rsidRDefault="00913410" w:rsidP="00FE6BBA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17.650,29</w:t>
            </w:r>
          </w:p>
        </w:tc>
      </w:tr>
      <w:tr w:rsidR="00FE6BBA" w14:paraId="15A52B40" w14:textId="0F4A28AA" w:rsidTr="00893B94">
        <w:tc>
          <w:tcPr>
            <w:tcW w:w="844" w:type="dxa"/>
          </w:tcPr>
          <w:p w14:paraId="3CB7F6E8" w14:textId="77777777" w:rsidR="00FE6BBA" w:rsidRDefault="00FE6BBA" w:rsidP="00FE6BBA">
            <w:pPr>
              <w:pStyle w:val="Bezproreda"/>
              <w:numPr>
                <w:ilvl w:val="0"/>
                <w:numId w:val="8"/>
              </w:numPr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88803AF" w14:textId="77777777" w:rsidR="00FE6BBA" w:rsidRDefault="00FE6BBA" w:rsidP="00FE6BBA">
            <w:r>
              <w:t>Humanitarna djelatnost crvenog križa</w:t>
            </w:r>
          </w:p>
        </w:tc>
        <w:tc>
          <w:tcPr>
            <w:tcW w:w="2973" w:type="dxa"/>
          </w:tcPr>
          <w:p w14:paraId="5871FB57" w14:textId="6EE2B4B0" w:rsidR="00FE6BBA" w:rsidRPr="0040202C" w:rsidRDefault="00FE6BBA" w:rsidP="00FE6BBA">
            <w:pPr>
              <w:pStyle w:val="Bezproreda"/>
              <w:jc w:val="right"/>
            </w:pPr>
            <w:r w:rsidRPr="001B48B9">
              <w:t>siječanj 2022. – svibanj 2025.</w:t>
            </w:r>
          </w:p>
        </w:tc>
        <w:tc>
          <w:tcPr>
            <w:tcW w:w="2854" w:type="dxa"/>
          </w:tcPr>
          <w:p w14:paraId="6DBB75C8" w14:textId="627E18DE" w:rsidR="00FE6BBA" w:rsidRPr="002B77B1" w:rsidRDefault="00FE6BBA" w:rsidP="00FE6BBA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4.092,54</w:t>
            </w:r>
          </w:p>
        </w:tc>
        <w:tc>
          <w:tcPr>
            <w:tcW w:w="1602" w:type="dxa"/>
            <w:shd w:val="clear" w:color="auto" w:fill="FFFFFF" w:themeFill="background1"/>
          </w:tcPr>
          <w:p w14:paraId="62786ED1" w14:textId="27F6301F" w:rsidR="00FE6BBA" w:rsidRPr="002B77B1" w:rsidRDefault="00913410" w:rsidP="00FE6BBA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2.000,00</w:t>
            </w:r>
          </w:p>
        </w:tc>
        <w:tc>
          <w:tcPr>
            <w:tcW w:w="1603" w:type="dxa"/>
            <w:shd w:val="clear" w:color="auto" w:fill="FFFFFF" w:themeFill="background1"/>
          </w:tcPr>
          <w:p w14:paraId="2B06CD36" w14:textId="301E7461" w:rsidR="00FE6BBA" w:rsidRPr="002B77B1" w:rsidRDefault="00913410" w:rsidP="00FE6BBA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6.092,54</w:t>
            </w:r>
          </w:p>
        </w:tc>
      </w:tr>
      <w:tr w:rsidR="00FE6BBA" w14:paraId="0E4152FC" w14:textId="3EFB6716" w:rsidTr="00230C32">
        <w:tc>
          <w:tcPr>
            <w:tcW w:w="844" w:type="dxa"/>
          </w:tcPr>
          <w:p w14:paraId="7C78E48D" w14:textId="77777777" w:rsidR="00FE6BBA" w:rsidRDefault="00FE6BBA" w:rsidP="00FE6BBA">
            <w:pPr>
              <w:pStyle w:val="Bezproreda"/>
              <w:numPr>
                <w:ilvl w:val="0"/>
                <w:numId w:val="8"/>
              </w:numPr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4E4FF2A" w14:textId="77777777" w:rsidR="00FE6BBA" w:rsidRDefault="00FE6BBA" w:rsidP="00FE6BBA">
            <w:r>
              <w:t xml:space="preserve">Udruga umirovljenika i organizacije </w:t>
            </w:r>
          </w:p>
          <w:p w14:paraId="201DD789" w14:textId="77777777" w:rsidR="00FE6BBA" w:rsidRDefault="00FE6BBA" w:rsidP="00FE6BBA">
            <w:r>
              <w:t>civilnog društva</w:t>
            </w:r>
          </w:p>
        </w:tc>
        <w:tc>
          <w:tcPr>
            <w:tcW w:w="2973" w:type="dxa"/>
          </w:tcPr>
          <w:p w14:paraId="27917643" w14:textId="0A3AC950" w:rsidR="00FE6BBA" w:rsidRPr="0040202C" w:rsidRDefault="00FE6BBA" w:rsidP="00FE6BBA">
            <w:pPr>
              <w:pStyle w:val="Bezproreda"/>
              <w:jc w:val="right"/>
            </w:pPr>
            <w:r w:rsidRPr="001B48B9">
              <w:t>siječanj 2022. – svibanj 2025.</w:t>
            </w:r>
          </w:p>
        </w:tc>
        <w:tc>
          <w:tcPr>
            <w:tcW w:w="2854" w:type="dxa"/>
          </w:tcPr>
          <w:p w14:paraId="2F6F699B" w14:textId="7F4DFF66" w:rsidR="00FE6BBA" w:rsidRPr="002B77B1" w:rsidRDefault="00FE6BBA" w:rsidP="00FE6BBA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23.436,80</w:t>
            </w:r>
          </w:p>
        </w:tc>
        <w:tc>
          <w:tcPr>
            <w:tcW w:w="1602" w:type="dxa"/>
            <w:shd w:val="clear" w:color="auto" w:fill="FFFFFF" w:themeFill="background1"/>
          </w:tcPr>
          <w:p w14:paraId="6C38F2DD" w14:textId="04D99ADD" w:rsidR="00FE6BBA" w:rsidRPr="002B77B1" w:rsidRDefault="00913410" w:rsidP="00FE6BBA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4.848,35</w:t>
            </w:r>
          </w:p>
        </w:tc>
        <w:tc>
          <w:tcPr>
            <w:tcW w:w="1603" w:type="dxa"/>
            <w:shd w:val="clear" w:color="auto" w:fill="FFFFFF" w:themeFill="background1"/>
          </w:tcPr>
          <w:p w14:paraId="4DAE81FF" w14:textId="6A0F3F77" w:rsidR="00FE6BBA" w:rsidRPr="002B77B1" w:rsidRDefault="00913410" w:rsidP="00FE6BBA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28.285,15</w:t>
            </w:r>
          </w:p>
        </w:tc>
      </w:tr>
      <w:tr w:rsidR="00FE6BBA" w14:paraId="6D026260" w14:textId="3ABDE6A8" w:rsidTr="00DC666F">
        <w:tc>
          <w:tcPr>
            <w:tcW w:w="844" w:type="dxa"/>
            <w:shd w:val="clear" w:color="auto" w:fill="FFFF00"/>
          </w:tcPr>
          <w:p w14:paraId="7B1935DB" w14:textId="77777777" w:rsidR="00FE6BBA" w:rsidRDefault="00FE6BBA" w:rsidP="00FE6BBA">
            <w:pPr>
              <w:pStyle w:val="Bezproreda"/>
              <w:ind w:left="720"/>
              <w:rPr>
                <w:rFonts w:eastAsia="Caladea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00"/>
          </w:tcPr>
          <w:p w14:paraId="11340820" w14:textId="77777777" w:rsidR="00FE6BBA" w:rsidRDefault="00FE6BBA" w:rsidP="00FE6BBA">
            <w:pPr>
              <w:pStyle w:val="Bezproreda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2973" w:type="dxa"/>
            <w:shd w:val="clear" w:color="auto" w:fill="FFFF00"/>
          </w:tcPr>
          <w:p w14:paraId="53741FB7" w14:textId="77777777" w:rsidR="00FE6BBA" w:rsidRPr="001A20C0" w:rsidRDefault="00FE6BBA" w:rsidP="00FE6BBA">
            <w:pPr>
              <w:pStyle w:val="Bezproreda"/>
              <w:jc w:val="right"/>
              <w:rPr>
                <w:b/>
                <w:bCs/>
              </w:rPr>
            </w:pPr>
          </w:p>
        </w:tc>
        <w:tc>
          <w:tcPr>
            <w:tcW w:w="2854" w:type="dxa"/>
            <w:shd w:val="clear" w:color="auto" w:fill="FFFF00"/>
          </w:tcPr>
          <w:p w14:paraId="272FE379" w14:textId="6BBA0597" w:rsidR="00FE6BBA" w:rsidRPr="002B77B1" w:rsidRDefault="00FE6BBA" w:rsidP="00FE6BBA">
            <w:pPr>
              <w:pStyle w:val="Bezproreda"/>
              <w:jc w:val="right"/>
              <w:rPr>
                <w:rFonts w:eastAsia="Caladea"/>
                <w:b/>
                <w:bCs/>
                <w:sz w:val="24"/>
                <w:szCs w:val="24"/>
              </w:rPr>
            </w:pPr>
            <w:r w:rsidRPr="0097103A">
              <w:rPr>
                <w:rFonts w:eastAsia="Caladea"/>
                <w:b/>
                <w:bCs/>
                <w:sz w:val="24"/>
                <w:szCs w:val="24"/>
              </w:rPr>
              <w:t>1.027.121,</w:t>
            </w:r>
            <w:r>
              <w:rPr>
                <w:rFonts w:eastAsia="Caladea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1602" w:type="dxa"/>
            <w:shd w:val="clear" w:color="auto" w:fill="FFFF00"/>
          </w:tcPr>
          <w:p w14:paraId="402A0CBB" w14:textId="5F92F9AB" w:rsidR="00FE6BBA" w:rsidRPr="0097103A" w:rsidRDefault="00913410" w:rsidP="00FE6BBA">
            <w:pPr>
              <w:pStyle w:val="Bezproreda"/>
              <w:jc w:val="right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599.920,85</w:t>
            </w:r>
          </w:p>
        </w:tc>
        <w:tc>
          <w:tcPr>
            <w:tcW w:w="1603" w:type="dxa"/>
            <w:shd w:val="clear" w:color="auto" w:fill="FFFF00"/>
          </w:tcPr>
          <w:p w14:paraId="22469EC3" w14:textId="08DA6ED4" w:rsidR="00FE6BBA" w:rsidRPr="0097103A" w:rsidRDefault="00913410" w:rsidP="00FE6BBA">
            <w:pPr>
              <w:pStyle w:val="Bezproreda"/>
              <w:jc w:val="right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1.627.042,34</w:t>
            </w:r>
          </w:p>
        </w:tc>
      </w:tr>
      <w:bookmarkEnd w:id="7"/>
    </w:tbl>
    <w:p w14:paraId="7758EEC6" w14:textId="77777777" w:rsidR="007B19DF" w:rsidRDefault="007B19DF">
      <w:pPr>
        <w:spacing w:line="260" w:lineRule="exact"/>
        <w:rPr>
          <w:rFonts w:asciiTheme="minorHAnsi" w:eastAsia="Caladea" w:hAnsiTheme="minorHAnsi" w:cstheme="minorHAnsi"/>
          <w:sz w:val="24"/>
          <w:szCs w:val="24"/>
        </w:rPr>
      </w:pPr>
    </w:p>
    <w:p w14:paraId="29CD220F" w14:textId="77777777" w:rsidR="007B19DF" w:rsidRDefault="007B19DF">
      <w:pPr>
        <w:spacing w:line="260" w:lineRule="exact"/>
        <w:rPr>
          <w:rFonts w:asciiTheme="minorHAnsi" w:eastAsia="Caladea" w:hAnsiTheme="minorHAnsi" w:cstheme="minorHAnsi"/>
          <w:sz w:val="24"/>
          <w:szCs w:val="24"/>
        </w:rPr>
      </w:pPr>
    </w:p>
    <w:tbl>
      <w:tblPr>
        <w:tblStyle w:val="TableNormal"/>
        <w:tblW w:w="1361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1701"/>
        <w:gridCol w:w="1276"/>
        <w:gridCol w:w="1276"/>
        <w:gridCol w:w="992"/>
        <w:gridCol w:w="850"/>
        <w:gridCol w:w="1419"/>
        <w:gridCol w:w="1420"/>
      </w:tblGrid>
      <w:tr w:rsidR="009B7177" w:rsidRPr="008C7A47" w14:paraId="724153E6" w14:textId="77777777" w:rsidTr="00FE6BBA">
        <w:trPr>
          <w:trHeight w:val="561"/>
        </w:trPr>
        <w:tc>
          <w:tcPr>
            <w:tcW w:w="4678" w:type="dxa"/>
            <w:vMerge w:val="restart"/>
            <w:shd w:val="clear" w:color="auto" w:fill="C6D9F1" w:themeFill="text2" w:themeFillTint="33"/>
          </w:tcPr>
          <w:p w14:paraId="24FB828A" w14:textId="77777777" w:rsidR="009B7177" w:rsidRPr="008C7A47" w:rsidRDefault="009B7177" w:rsidP="00CD3195">
            <w:pPr>
              <w:spacing w:before="135"/>
              <w:jc w:val="center"/>
              <w:rPr>
                <w:rFonts w:eastAsia="Caladea"/>
                <w:b/>
                <w:sz w:val="24"/>
                <w:szCs w:val="24"/>
              </w:rPr>
            </w:pPr>
            <w:r w:rsidRPr="008C7A47">
              <w:rPr>
                <w:rFonts w:eastAsia="Caladea"/>
                <w:b/>
                <w:sz w:val="24"/>
                <w:szCs w:val="24"/>
              </w:rPr>
              <w:t>Pokazatelj rezultata</w:t>
            </w:r>
          </w:p>
        </w:tc>
        <w:tc>
          <w:tcPr>
            <w:tcW w:w="1701" w:type="dxa"/>
            <w:vMerge w:val="restart"/>
            <w:shd w:val="clear" w:color="auto" w:fill="C6D9F1" w:themeFill="text2" w:themeFillTint="33"/>
          </w:tcPr>
          <w:p w14:paraId="5FCBAA71" w14:textId="77777777" w:rsidR="009B7177" w:rsidRPr="008C7A47" w:rsidRDefault="009B7177" w:rsidP="00CD3195">
            <w:pPr>
              <w:spacing w:line="277" w:lineRule="exact"/>
              <w:jc w:val="center"/>
              <w:rPr>
                <w:rFonts w:eastAsia="Caladea"/>
                <w:b/>
                <w:sz w:val="24"/>
                <w:szCs w:val="24"/>
              </w:rPr>
            </w:pPr>
            <w:r w:rsidRPr="008C7A47">
              <w:rPr>
                <w:rFonts w:eastAsia="Caladea"/>
                <w:b/>
                <w:sz w:val="24"/>
                <w:szCs w:val="24"/>
              </w:rPr>
              <w:t>Početna</w:t>
            </w:r>
          </w:p>
          <w:p w14:paraId="2356A7BD" w14:textId="77777777" w:rsidR="009B7177" w:rsidRPr="008C7A47" w:rsidRDefault="009B7177" w:rsidP="00CD3195">
            <w:pPr>
              <w:spacing w:line="264" w:lineRule="exact"/>
              <w:jc w:val="center"/>
              <w:rPr>
                <w:rFonts w:eastAsia="Caladea"/>
                <w:b/>
                <w:sz w:val="24"/>
                <w:szCs w:val="24"/>
              </w:rPr>
            </w:pPr>
            <w:r w:rsidRPr="008C7A47">
              <w:rPr>
                <w:rFonts w:eastAsia="Caladea"/>
                <w:b/>
                <w:sz w:val="24"/>
                <w:szCs w:val="24"/>
              </w:rPr>
              <w:t>vrijednost</w:t>
            </w:r>
          </w:p>
        </w:tc>
        <w:tc>
          <w:tcPr>
            <w:tcW w:w="1276" w:type="dxa"/>
            <w:vMerge w:val="restart"/>
            <w:shd w:val="clear" w:color="auto" w:fill="C6D9F1" w:themeFill="text2" w:themeFillTint="33"/>
          </w:tcPr>
          <w:p w14:paraId="4E6DCCB5" w14:textId="77777777" w:rsidR="009B7177" w:rsidRDefault="009B7177" w:rsidP="00CD3195">
            <w:pPr>
              <w:spacing w:before="135"/>
              <w:jc w:val="center"/>
              <w:rPr>
                <w:rFonts w:eastAsia="Caladea"/>
                <w:b/>
                <w:sz w:val="24"/>
                <w:szCs w:val="24"/>
              </w:rPr>
            </w:pPr>
            <w:r w:rsidRPr="008C7A47">
              <w:rPr>
                <w:rFonts w:eastAsia="Caladea"/>
                <w:b/>
                <w:sz w:val="24"/>
                <w:szCs w:val="24"/>
              </w:rPr>
              <w:t xml:space="preserve">Ciljana </w:t>
            </w:r>
          </w:p>
          <w:p w14:paraId="65532DCB" w14:textId="77777777" w:rsidR="009B7177" w:rsidRPr="008C7A47" w:rsidRDefault="009B7177" w:rsidP="00CD3195">
            <w:pPr>
              <w:spacing w:before="135"/>
              <w:jc w:val="center"/>
              <w:rPr>
                <w:rFonts w:eastAsia="Caladea"/>
                <w:b/>
                <w:sz w:val="24"/>
                <w:szCs w:val="24"/>
              </w:rPr>
            </w:pPr>
            <w:r w:rsidRPr="008C7A47">
              <w:rPr>
                <w:rFonts w:eastAsia="Caladea"/>
                <w:b/>
                <w:sz w:val="24"/>
                <w:szCs w:val="24"/>
              </w:rPr>
              <w:t>vrijednost</w:t>
            </w:r>
          </w:p>
        </w:tc>
        <w:tc>
          <w:tcPr>
            <w:tcW w:w="5957" w:type="dxa"/>
            <w:gridSpan w:val="5"/>
            <w:shd w:val="clear" w:color="auto" w:fill="C6D9F1" w:themeFill="text2" w:themeFillTint="33"/>
          </w:tcPr>
          <w:p w14:paraId="4310B01E" w14:textId="77777777" w:rsidR="009B7177" w:rsidRPr="008C7A47" w:rsidRDefault="009B7177" w:rsidP="00CD3195">
            <w:pPr>
              <w:spacing w:before="135"/>
              <w:jc w:val="center"/>
              <w:rPr>
                <w:rFonts w:eastAsia="Caladea"/>
                <w:b/>
                <w:sz w:val="24"/>
                <w:szCs w:val="24"/>
              </w:rPr>
            </w:pPr>
            <w:r w:rsidRPr="008C7A47">
              <w:rPr>
                <w:rFonts w:eastAsia="Caladea"/>
                <w:b/>
                <w:sz w:val="24"/>
                <w:szCs w:val="24"/>
              </w:rPr>
              <w:t>Ostvarena vrijednost</w:t>
            </w:r>
          </w:p>
        </w:tc>
      </w:tr>
      <w:tr w:rsidR="00FE6BBA" w:rsidRPr="008C7A47" w14:paraId="7AC3605B" w14:textId="77777777" w:rsidTr="001974C5">
        <w:trPr>
          <w:trHeight w:val="258"/>
        </w:trPr>
        <w:tc>
          <w:tcPr>
            <w:tcW w:w="4678" w:type="dxa"/>
            <w:vMerge/>
            <w:shd w:val="clear" w:color="auto" w:fill="C6D9F1" w:themeFill="text2" w:themeFillTint="33"/>
          </w:tcPr>
          <w:p w14:paraId="4F3C9910" w14:textId="77777777" w:rsidR="00FE6BBA" w:rsidRPr="008C7A47" w:rsidRDefault="00FE6BBA" w:rsidP="00CD3195">
            <w:pPr>
              <w:spacing w:line="239" w:lineRule="exact"/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C6D9F1" w:themeFill="text2" w:themeFillTint="33"/>
          </w:tcPr>
          <w:p w14:paraId="62C8D40D" w14:textId="77777777" w:rsidR="00FE6BBA" w:rsidRPr="008C7A47" w:rsidRDefault="00FE6BBA" w:rsidP="00CD3195">
            <w:pPr>
              <w:spacing w:line="239" w:lineRule="exact"/>
              <w:ind w:right="433"/>
              <w:jc w:val="center"/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C6D9F1" w:themeFill="text2" w:themeFillTint="33"/>
          </w:tcPr>
          <w:p w14:paraId="4D7BDD60" w14:textId="77777777" w:rsidR="00FE6BBA" w:rsidRPr="008C7A47" w:rsidRDefault="00FE6BBA" w:rsidP="00CD3195">
            <w:pPr>
              <w:spacing w:line="239" w:lineRule="exact"/>
              <w:ind w:right="1085"/>
              <w:jc w:val="center"/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C6D9F1" w:themeFill="text2" w:themeFillTint="33"/>
          </w:tcPr>
          <w:p w14:paraId="23E87FDF" w14:textId="77777777" w:rsidR="00FE6BBA" w:rsidRPr="008C7A47" w:rsidRDefault="00FE6BBA" w:rsidP="00CD3195">
            <w:pPr>
              <w:spacing w:line="239" w:lineRule="exact"/>
              <w:ind w:right="274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2022.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14:paraId="297E593E" w14:textId="1810CFB4" w:rsidR="00FE6BBA" w:rsidRPr="008C7A47" w:rsidRDefault="00FE6BBA" w:rsidP="00CD3195">
            <w:pPr>
              <w:spacing w:line="239" w:lineRule="exact"/>
              <w:ind w:right="139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14:paraId="6699F7E9" w14:textId="1CBFF24D" w:rsidR="00FE6BBA" w:rsidRPr="008C7A47" w:rsidRDefault="00FE6BBA" w:rsidP="00CD3195">
            <w:pPr>
              <w:spacing w:line="239" w:lineRule="exact"/>
              <w:ind w:right="132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2024.</w:t>
            </w:r>
          </w:p>
        </w:tc>
        <w:tc>
          <w:tcPr>
            <w:tcW w:w="1419" w:type="dxa"/>
            <w:shd w:val="clear" w:color="auto" w:fill="C6D9F1" w:themeFill="text2" w:themeFillTint="33"/>
          </w:tcPr>
          <w:p w14:paraId="5C4B494F" w14:textId="166DF9AA" w:rsidR="00FE6BBA" w:rsidRPr="008C7A47" w:rsidRDefault="00FE6BBA" w:rsidP="00CD3195">
            <w:pPr>
              <w:spacing w:line="239" w:lineRule="exact"/>
              <w:ind w:right="132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2025.</w:t>
            </w:r>
          </w:p>
        </w:tc>
        <w:tc>
          <w:tcPr>
            <w:tcW w:w="1420" w:type="dxa"/>
            <w:shd w:val="clear" w:color="auto" w:fill="C6D9F1" w:themeFill="text2" w:themeFillTint="33"/>
          </w:tcPr>
          <w:p w14:paraId="6F326115" w14:textId="36DE202B" w:rsidR="00FE6BBA" w:rsidRPr="008C7A47" w:rsidRDefault="00FE6BBA" w:rsidP="00CD3195">
            <w:pPr>
              <w:spacing w:line="239" w:lineRule="exact"/>
              <w:ind w:right="132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UKUPNO</w:t>
            </w:r>
          </w:p>
        </w:tc>
      </w:tr>
      <w:tr w:rsidR="00FE6BBA" w:rsidRPr="008C7A47" w14:paraId="50817CB5" w14:textId="77777777" w:rsidTr="00572A7D">
        <w:trPr>
          <w:trHeight w:val="258"/>
        </w:trPr>
        <w:tc>
          <w:tcPr>
            <w:tcW w:w="4678" w:type="dxa"/>
          </w:tcPr>
          <w:p w14:paraId="34547B78" w14:textId="79CEDB76" w:rsidR="00FE6BBA" w:rsidRPr="008C7A47" w:rsidRDefault="00FE6BBA" w:rsidP="009B7177">
            <w:pPr>
              <w:spacing w:line="239" w:lineRule="exact"/>
              <w:rPr>
                <w:rFonts w:eastAsia="Caladea"/>
                <w:sz w:val="24"/>
                <w:szCs w:val="24"/>
              </w:rPr>
            </w:pPr>
            <w:r w:rsidRPr="0067230A">
              <w:t>broj korisnika socijalnih usluga</w:t>
            </w:r>
            <w:r>
              <w:t xml:space="preserve"> po godini</w:t>
            </w:r>
          </w:p>
        </w:tc>
        <w:tc>
          <w:tcPr>
            <w:tcW w:w="1701" w:type="dxa"/>
          </w:tcPr>
          <w:p w14:paraId="2811808A" w14:textId="2524862D" w:rsidR="00FE6BBA" w:rsidRPr="008C7A47" w:rsidRDefault="00FE6BBA" w:rsidP="009B7177">
            <w:pPr>
              <w:spacing w:line="239" w:lineRule="exact"/>
              <w:ind w:right="433"/>
              <w:jc w:val="center"/>
              <w:rPr>
                <w:rFonts w:eastAsia="Caladea"/>
                <w:sz w:val="24"/>
                <w:szCs w:val="24"/>
              </w:rPr>
            </w:pPr>
            <w:r w:rsidRPr="006536D5">
              <w:t>180</w:t>
            </w:r>
          </w:p>
        </w:tc>
        <w:tc>
          <w:tcPr>
            <w:tcW w:w="1276" w:type="dxa"/>
          </w:tcPr>
          <w:p w14:paraId="427CEEB9" w14:textId="053C36C1" w:rsidR="00FE6BBA" w:rsidRPr="008C7A47" w:rsidRDefault="00FE6BBA" w:rsidP="00855194">
            <w:pPr>
              <w:spacing w:line="239" w:lineRule="exact"/>
              <w:ind w:right="414"/>
              <w:jc w:val="center"/>
              <w:rPr>
                <w:rFonts w:eastAsia="Caladea"/>
                <w:sz w:val="24"/>
                <w:szCs w:val="24"/>
              </w:rPr>
            </w:pPr>
            <w:r w:rsidRPr="006536D5">
              <w:t>250</w:t>
            </w:r>
          </w:p>
        </w:tc>
        <w:tc>
          <w:tcPr>
            <w:tcW w:w="1276" w:type="dxa"/>
          </w:tcPr>
          <w:p w14:paraId="4DDEF8B6" w14:textId="65D72B5D" w:rsidR="00FE6BBA" w:rsidRPr="008C7A47" w:rsidRDefault="00FE6BBA" w:rsidP="00855194">
            <w:pPr>
              <w:spacing w:line="239" w:lineRule="exact"/>
              <w:ind w:right="843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550</w:t>
            </w:r>
          </w:p>
        </w:tc>
        <w:tc>
          <w:tcPr>
            <w:tcW w:w="992" w:type="dxa"/>
          </w:tcPr>
          <w:p w14:paraId="7DF83F39" w14:textId="3CF985EF" w:rsidR="00FE6BBA" w:rsidRPr="008C7A47" w:rsidRDefault="00FE6BBA" w:rsidP="00855194">
            <w:pPr>
              <w:spacing w:line="239" w:lineRule="exact"/>
              <w:ind w:right="417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550</w:t>
            </w:r>
          </w:p>
        </w:tc>
        <w:tc>
          <w:tcPr>
            <w:tcW w:w="850" w:type="dxa"/>
            <w:shd w:val="clear" w:color="auto" w:fill="FFFFFF" w:themeFill="background1"/>
          </w:tcPr>
          <w:p w14:paraId="0BC79889" w14:textId="69F2A5A4" w:rsidR="00FE6BBA" w:rsidRPr="008C7A47" w:rsidRDefault="00FE6BBA" w:rsidP="009B7177">
            <w:pPr>
              <w:spacing w:line="239" w:lineRule="exact"/>
              <w:ind w:right="132"/>
              <w:jc w:val="center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627</w:t>
            </w:r>
          </w:p>
        </w:tc>
        <w:tc>
          <w:tcPr>
            <w:tcW w:w="1419" w:type="dxa"/>
            <w:shd w:val="clear" w:color="auto" w:fill="FFFFFF" w:themeFill="background1"/>
          </w:tcPr>
          <w:p w14:paraId="2AE0823F" w14:textId="5F8C34F7" w:rsidR="00FE6BBA" w:rsidRPr="008C7A47" w:rsidRDefault="00FE6BBA" w:rsidP="009B7177">
            <w:pPr>
              <w:spacing w:line="239" w:lineRule="exact"/>
              <w:ind w:right="132"/>
              <w:jc w:val="center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604</w:t>
            </w:r>
          </w:p>
        </w:tc>
        <w:tc>
          <w:tcPr>
            <w:tcW w:w="1420" w:type="dxa"/>
            <w:shd w:val="clear" w:color="auto" w:fill="FFFFFF" w:themeFill="background1"/>
          </w:tcPr>
          <w:p w14:paraId="379E5722" w14:textId="728FFEB2" w:rsidR="00FE6BBA" w:rsidRPr="008C7A47" w:rsidRDefault="00FE6BBA" w:rsidP="009B7177">
            <w:pPr>
              <w:spacing w:line="239" w:lineRule="exact"/>
              <w:ind w:right="132"/>
              <w:jc w:val="center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582</w:t>
            </w:r>
          </w:p>
        </w:tc>
      </w:tr>
    </w:tbl>
    <w:p w14:paraId="4D34C96B" w14:textId="77777777" w:rsidR="007B19DF" w:rsidRDefault="00000000">
      <w:pPr>
        <w:spacing w:line="276" w:lineRule="auto"/>
        <w:ind w:left="284" w:hanging="284"/>
        <w:jc w:val="both"/>
        <w:rPr>
          <w:rFonts w:eastAsia="Caladea"/>
          <w:bCs/>
          <w:sz w:val="24"/>
          <w:szCs w:val="24"/>
        </w:rPr>
      </w:pPr>
      <w:r>
        <w:rPr>
          <w:rFonts w:eastAsia="Caladea"/>
          <w:sz w:val="24"/>
          <w:szCs w:val="24"/>
        </w:rPr>
        <w:lastRenderedPageBreak/>
        <w:t xml:space="preserve">7. </w:t>
      </w:r>
      <w:r>
        <w:rPr>
          <w:rFonts w:eastAsia="Caladea"/>
          <w:b/>
          <w:bCs/>
          <w:sz w:val="24"/>
          <w:szCs w:val="24"/>
          <w:u w:val="single"/>
        </w:rPr>
        <w:t>Mjera 1.7. Jačanje sustava primarne zdravstvene zaštite</w:t>
      </w:r>
      <w:r>
        <w:rPr>
          <w:rFonts w:eastAsia="Caladea"/>
          <w:b/>
          <w:sz w:val="24"/>
          <w:szCs w:val="24"/>
        </w:rPr>
        <w:t xml:space="preserve"> </w:t>
      </w:r>
      <w:r>
        <w:rPr>
          <w:rFonts w:eastAsia="Caladea"/>
          <w:bCs/>
          <w:sz w:val="24"/>
          <w:szCs w:val="24"/>
        </w:rPr>
        <w:t xml:space="preserve">- U izvještajnom razdoblju pružena je podrška aktivnostima vezanima za zaštitu i unaprjeđenje zdravlja građana, poboljšanje sustava pružanja javnih zdravstvenih usluga, unaprjeđenje dostupnosti usluga zdravstvene zaštite, kroz sufinanciranje režijskih troškova za rad ordinacije obiteljske medicine, stomatološke ordinacije i ljekarne u </w:t>
      </w:r>
      <w:proofErr w:type="spellStart"/>
      <w:r>
        <w:rPr>
          <w:rFonts w:eastAsia="Caladea"/>
          <w:bCs/>
          <w:sz w:val="24"/>
          <w:szCs w:val="24"/>
        </w:rPr>
        <w:t>Vladislavcima</w:t>
      </w:r>
      <w:proofErr w:type="spellEnd"/>
      <w:r>
        <w:rPr>
          <w:rFonts w:eastAsia="Caladea"/>
          <w:bCs/>
          <w:sz w:val="24"/>
          <w:szCs w:val="24"/>
        </w:rPr>
        <w:t>.</w:t>
      </w:r>
    </w:p>
    <w:p w14:paraId="7D1FF9D7" w14:textId="77777777" w:rsidR="007B19DF" w:rsidRDefault="00000000">
      <w:pPr>
        <w:pStyle w:val="Bezproreda"/>
        <w:ind w:left="284"/>
        <w:rPr>
          <w:rFonts w:eastAsia="Caladea"/>
          <w:sz w:val="24"/>
          <w:szCs w:val="24"/>
        </w:rPr>
      </w:pPr>
      <w:r>
        <w:rPr>
          <w:rFonts w:eastAsia="Caladea"/>
          <w:sz w:val="24"/>
          <w:szCs w:val="24"/>
        </w:rPr>
        <w:t xml:space="preserve">U izvještajnom razdoblju provedene su slijedeće ključne aktivnosti: </w:t>
      </w:r>
    </w:p>
    <w:p w14:paraId="4EC0A37E" w14:textId="77777777" w:rsidR="007B19DF" w:rsidRDefault="007B19DF">
      <w:pPr>
        <w:pStyle w:val="Bezproreda"/>
        <w:ind w:left="284"/>
        <w:rPr>
          <w:rFonts w:eastAsia="Caladea"/>
          <w:sz w:val="24"/>
          <w:szCs w:val="24"/>
        </w:rPr>
      </w:pP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844"/>
        <w:gridCol w:w="4259"/>
        <w:gridCol w:w="3686"/>
        <w:gridCol w:w="2693"/>
        <w:gridCol w:w="1323"/>
        <w:gridCol w:w="1323"/>
      </w:tblGrid>
      <w:tr w:rsidR="001A20C0" w14:paraId="466E5FDB" w14:textId="6AD18A5F" w:rsidTr="009B7177">
        <w:tc>
          <w:tcPr>
            <w:tcW w:w="844" w:type="dxa"/>
            <w:vMerge w:val="restart"/>
            <w:shd w:val="clear" w:color="auto" w:fill="B8CCE4" w:themeFill="accent1" w:themeFillTint="66"/>
          </w:tcPr>
          <w:p w14:paraId="4F4CF250" w14:textId="77777777" w:rsidR="001A20C0" w:rsidRDefault="001A20C0">
            <w:pPr>
              <w:pStyle w:val="Bezproreda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bookmarkStart w:id="8" w:name="_Hlk157417782"/>
            <w:r>
              <w:rPr>
                <w:rFonts w:eastAsia="Caladea"/>
                <w:b/>
                <w:bCs/>
                <w:sz w:val="24"/>
                <w:szCs w:val="24"/>
              </w:rPr>
              <w:t>R.BR.</w:t>
            </w:r>
          </w:p>
        </w:tc>
        <w:tc>
          <w:tcPr>
            <w:tcW w:w="4259" w:type="dxa"/>
            <w:vMerge w:val="restart"/>
            <w:shd w:val="clear" w:color="auto" w:fill="B8CCE4" w:themeFill="accent1" w:themeFillTint="66"/>
          </w:tcPr>
          <w:p w14:paraId="55F8C339" w14:textId="77777777" w:rsidR="001A20C0" w:rsidRDefault="001A20C0">
            <w:pPr>
              <w:pStyle w:val="Bezproreda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KLJUČNA AKTIVNOST</w:t>
            </w:r>
          </w:p>
        </w:tc>
        <w:tc>
          <w:tcPr>
            <w:tcW w:w="3686" w:type="dxa"/>
            <w:vMerge w:val="restart"/>
            <w:shd w:val="clear" w:color="auto" w:fill="B8CCE4" w:themeFill="accent1" w:themeFillTint="66"/>
          </w:tcPr>
          <w:p w14:paraId="3CEC105E" w14:textId="3717EF70" w:rsidR="001A20C0" w:rsidRDefault="001A20C0">
            <w:pPr>
              <w:pStyle w:val="Bezproreda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PLANIRANO VRIJEME PROVEDBE</w:t>
            </w:r>
          </w:p>
        </w:tc>
        <w:tc>
          <w:tcPr>
            <w:tcW w:w="5339" w:type="dxa"/>
            <w:gridSpan w:val="3"/>
            <w:shd w:val="clear" w:color="auto" w:fill="B8CCE4" w:themeFill="accent1" w:themeFillTint="66"/>
          </w:tcPr>
          <w:p w14:paraId="03B64E89" w14:textId="68D48B2C" w:rsidR="001A20C0" w:rsidRDefault="001A20C0">
            <w:pPr>
              <w:pStyle w:val="Bezproreda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UTROŠENA SREDSTVA U EURIMA</w:t>
            </w:r>
          </w:p>
        </w:tc>
      </w:tr>
      <w:tr w:rsidR="00FE6BBA" w14:paraId="541EF40D" w14:textId="77777777" w:rsidTr="003D2408">
        <w:tc>
          <w:tcPr>
            <w:tcW w:w="844" w:type="dxa"/>
            <w:vMerge/>
            <w:shd w:val="clear" w:color="auto" w:fill="B8CCE4" w:themeFill="accent1" w:themeFillTint="66"/>
          </w:tcPr>
          <w:p w14:paraId="538B69EA" w14:textId="77777777" w:rsidR="00FE6BBA" w:rsidRDefault="00FE6BBA">
            <w:pPr>
              <w:pStyle w:val="Bezproreda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</w:p>
        </w:tc>
        <w:tc>
          <w:tcPr>
            <w:tcW w:w="4259" w:type="dxa"/>
            <w:vMerge/>
            <w:shd w:val="clear" w:color="auto" w:fill="B8CCE4" w:themeFill="accent1" w:themeFillTint="66"/>
          </w:tcPr>
          <w:p w14:paraId="266B1B76" w14:textId="77777777" w:rsidR="00FE6BBA" w:rsidRDefault="00FE6BBA">
            <w:pPr>
              <w:pStyle w:val="Bezproreda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B8CCE4" w:themeFill="accent1" w:themeFillTint="66"/>
          </w:tcPr>
          <w:p w14:paraId="02198D84" w14:textId="77777777" w:rsidR="00FE6BBA" w:rsidRDefault="00FE6BBA">
            <w:pPr>
              <w:pStyle w:val="Bezproreda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B8CCE4" w:themeFill="accent1" w:themeFillTint="66"/>
          </w:tcPr>
          <w:p w14:paraId="5F20504E" w14:textId="1396DB37" w:rsidR="00FE6BBA" w:rsidRDefault="00FE6BBA">
            <w:pPr>
              <w:pStyle w:val="Bezproreda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2022.-2024.</w:t>
            </w:r>
          </w:p>
        </w:tc>
        <w:tc>
          <w:tcPr>
            <w:tcW w:w="1323" w:type="dxa"/>
            <w:shd w:val="clear" w:color="auto" w:fill="B8CCE4" w:themeFill="accent1" w:themeFillTint="66"/>
          </w:tcPr>
          <w:p w14:paraId="17D743E5" w14:textId="35D440D4" w:rsidR="00FE6BBA" w:rsidRDefault="00FE6BBA">
            <w:pPr>
              <w:pStyle w:val="Bezproreda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2025.</w:t>
            </w:r>
          </w:p>
        </w:tc>
        <w:tc>
          <w:tcPr>
            <w:tcW w:w="1323" w:type="dxa"/>
            <w:shd w:val="clear" w:color="auto" w:fill="B8CCE4" w:themeFill="accent1" w:themeFillTint="66"/>
          </w:tcPr>
          <w:p w14:paraId="75B5A244" w14:textId="32F06F2A" w:rsidR="00FE6BBA" w:rsidRDefault="00FE6BBA">
            <w:pPr>
              <w:pStyle w:val="Bezproreda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UKUPNO</w:t>
            </w:r>
          </w:p>
        </w:tc>
      </w:tr>
      <w:tr w:rsidR="00FE6BBA" w14:paraId="344819D8" w14:textId="03EF802A" w:rsidTr="00E113B5">
        <w:tc>
          <w:tcPr>
            <w:tcW w:w="844" w:type="dxa"/>
          </w:tcPr>
          <w:p w14:paraId="13602E67" w14:textId="77777777" w:rsidR="00FE6BBA" w:rsidRDefault="00FE6BBA" w:rsidP="00FE6BBA">
            <w:pPr>
              <w:pStyle w:val="Bezproreda"/>
              <w:numPr>
                <w:ilvl w:val="0"/>
                <w:numId w:val="9"/>
              </w:numPr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4259" w:type="dxa"/>
          </w:tcPr>
          <w:p w14:paraId="6BE0D0B9" w14:textId="77777777" w:rsidR="00FE6BBA" w:rsidRDefault="00FE6BBA" w:rsidP="00FE6BBA">
            <w:pPr>
              <w:pStyle w:val="Bezproreda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 xml:space="preserve">Režijski troškovi ordinacije obiteljske medicine, stomatološke ordinacije i ljekarne u </w:t>
            </w:r>
            <w:proofErr w:type="spellStart"/>
            <w:r>
              <w:rPr>
                <w:rFonts w:eastAsia="Caladea"/>
                <w:sz w:val="24"/>
                <w:szCs w:val="24"/>
              </w:rPr>
              <w:t>Vladislavcima</w:t>
            </w:r>
            <w:proofErr w:type="spellEnd"/>
          </w:p>
          <w:p w14:paraId="2AB448F6" w14:textId="77777777" w:rsidR="00FE6BBA" w:rsidRDefault="00FE6BBA" w:rsidP="00FE6BBA">
            <w:pPr>
              <w:pStyle w:val="Bezproreda"/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D3AFE4E" w14:textId="223A6D73" w:rsidR="00FE6BBA" w:rsidRDefault="00FE6BBA" w:rsidP="00FE6BBA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 w:rsidRPr="00D03832">
              <w:t>siječanj 2022. – svibanj 2025.</w:t>
            </w:r>
          </w:p>
        </w:tc>
        <w:tc>
          <w:tcPr>
            <w:tcW w:w="2693" w:type="dxa"/>
          </w:tcPr>
          <w:p w14:paraId="2686192B" w14:textId="03DEAA0F" w:rsidR="00FE6BBA" w:rsidRDefault="00FE6BBA" w:rsidP="00FE6BBA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7.908,65</w:t>
            </w:r>
          </w:p>
        </w:tc>
        <w:tc>
          <w:tcPr>
            <w:tcW w:w="1323" w:type="dxa"/>
            <w:shd w:val="clear" w:color="auto" w:fill="FFFFFF" w:themeFill="background1"/>
          </w:tcPr>
          <w:p w14:paraId="49CB0C6D" w14:textId="33DFD9C3" w:rsidR="00FE6BBA" w:rsidRDefault="00B05534" w:rsidP="00FE6BBA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1.722,50</w:t>
            </w:r>
          </w:p>
        </w:tc>
        <w:tc>
          <w:tcPr>
            <w:tcW w:w="1323" w:type="dxa"/>
            <w:shd w:val="clear" w:color="auto" w:fill="FFFFFF" w:themeFill="background1"/>
          </w:tcPr>
          <w:p w14:paraId="16148D0C" w14:textId="3C7AC418" w:rsidR="00FE6BBA" w:rsidRDefault="00B05534" w:rsidP="00FE6BBA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9.631,15</w:t>
            </w:r>
          </w:p>
        </w:tc>
      </w:tr>
      <w:tr w:rsidR="00FE6BBA" w14:paraId="088A457C" w14:textId="2D73CB45" w:rsidTr="00BC5B52">
        <w:tc>
          <w:tcPr>
            <w:tcW w:w="844" w:type="dxa"/>
          </w:tcPr>
          <w:p w14:paraId="4D143B53" w14:textId="77777777" w:rsidR="00FE6BBA" w:rsidRDefault="00FE6BBA" w:rsidP="00FE6BBA">
            <w:pPr>
              <w:pStyle w:val="Bezproreda"/>
              <w:numPr>
                <w:ilvl w:val="0"/>
                <w:numId w:val="9"/>
              </w:numPr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4259" w:type="dxa"/>
          </w:tcPr>
          <w:p w14:paraId="1C34C069" w14:textId="77777777" w:rsidR="00FE6BBA" w:rsidRDefault="00FE6BBA" w:rsidP="00FE6BBA">
            <w:pPr>
              <w:pStyle w:val="Bezproreda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 xml:space="preserve">Sanacija parkinga kod ordinacije obiteljske medicine, stomatološke ordinacije i ljekarne u </w:t>
            </w:r>
            <w:proofErr w:type="spellStart"/>
            <w:r>
              <w:rPr>
                <w:rFonts w:eastAsia="Caladea"/>
                <w:sz w:val="24"/>
                <w:szCs w:val="24"/>
              </w:rPr>
              <w:t>Vladislavcima</w:t>
            </w:r>
            <w:proofErr w:type="spellEnd"/>
          </w:p>
        </w:tc>
        <w:tc>
          <w:tcPr>
            <w:tcW w:w="3686" w:type="dxa"/>
          </w:tcPr>
          <w:p w14:paraId="00BA7654" w14:textId="3685A94C" w:rsidR="00FE6BBA" w:rsidRDefault="00FE6BBA" w:rsidP="00FE6BBA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 w:rsidRPr="00D03832">
              <w:t>siječanj 2022. – svibanj 2025.</w:t>
            </w:r>
          </w:p>
        </w:tc>
        <w:tc>
          <w:tcPr>
            <w:tcW w:w="2693" w:type="dxa"/>
          </w:tcPr>
          <w:p w14:paraId="34212AA1" w14:textId="102EB334" w:rsidR="00FE6BBA" w:rsidRDefault="00FE6BBA" w:rsidP="00FE6BBA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0,00</w:t>
            </w:r>
          </w:p>
        </w:tc>
        <w:tc>
          <w:tcPr>
            <w:tcW w:w="1323" w:type="dxa"/>
            <w:shd w:val="clear" w:color="auto" w:fill="FFFFFF" w:themeFill="background1"/>
          </w:tcPr>
          <w:p w14:paraId="313EA6E7" w14:textId="3DE87A41" w:rsidR="00FE6BBA" w:rsidRDefault="00B05534" w:rsidP="00FE6BBA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0,00</w:t>
            </w:r>
          </w:p>
        </w:tc>
        <w:tc>
          <w:tcPr>
            <w:tcW w:w="1323" w:type="dxa"/>
            <w:shd w:val="clear" w:color="auto" w:fill="FFFFFF" w:themeFill="background1"/>
          </w:tcPr>
          <w:p w14:paraId="4E49DB99" w14:textId="34DBF28D" w:rsidR="00FE6BBA" w:rsidRDefault="00B05534" w:rsidP="00FE6BBA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0,00</w:t>
            </w:r>
          </w:p>
        </w:tc>
      </w:tr>
      <w:tr w:rsidR="00FE6BBA" w14:paraId="6043C857" w14:textId="027A6C01" w:rsidTr="00842A4C">
        <w:tc>
          <w:tcPr>
            <w:tcW w:w="844" w:type="dxa"/>
            <w:shd w:val="clear" w:color="auto" w:fill="FFFF00"/>
          </w:tcPr>
          <w:p w14:paraId="3B984CA3" w14:textId="77777777" w:rsidR="00FE6BBA" w:rsidRDefault="00FE6BBA" w:rsidP="00FE6BBA">
            <w:pPr>
              <w:pStyle w:val="Bezproreda"/>
              <w:ind w:left="720"/>
              <w:rPr>
                <w:rFonts w:eastAsia="Caladea"/>
                <w:b/>
                <w:bCs/>
                <w:sz w:val="24"/>
                <w:szCs w:val="24"/>
              </w:rPr>
            </w:pPr>
          </w:p>
        </w:tc>
        <w:tc>
          <w:tcPr>
            <w:tcW w:w="4259" w:type="dxa"/>
            <w:shd w:val="clear" w:color="auto" w:fill="FFFF00"/>
          </w:tcPr>
          <w:p w14:paraId="5CC0D198" w14:textId="77777777" w:rsidR="00FE6BBA" w:rsidRDefault="00FE6BBA" w:rsidP="00FE6BBA">
            <w:pPr>
              <w:pStyle w:val="Bezproreda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3686" w:type="dxa"/>
            <w:shd w:val="clear" w:color="auto" w:fill="FFFF00"/>
          </w:tcPr>
          <w:p w14:paraId="79D12C0A" w14:textId="77777777" w:rsidR="00FE6BBA" w:rsidRDefault="00FE6BBA" w:rsidP="00FE6BBA">
            <w:pPr>
              <w:pStyle w:val="Bezproreda"/>
              <w:jc w:val="right"/>
              <w:rPr>
                <w:rFonts w:eastAsia="Caladea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00"/>
          </w:tcPr>
          <w:p w14:paraId="310CE997" w14:textId="6A9D9CBE" w:rsidR="00FE6BBA" w:rsidRDefault="00FE6BBA" w:rsidP="00FE6BBA">
            <w:pPr>
              <w:pStyle w:val="Bezproreda"/>
              <w:jc w:val="right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7.908,65</w:t>
            </w:r>
          </w:p>
        </w:tc>
        <w:tc>
          <w:tcPr>
            <w:tcW w:w="1323" w:type="dxa"/>
            <w:shd w:val="clear" w:color="auto" w:fill="FFFF00"/>
          </w:tcPr>
          <w:p w14:paraId="3921F0C3" w14:textId="275A73B7" w:rsidR="00FE6BBA" w:rsidRDefault="00B05534" w:rsidP="00FE6BBA">
            <w:pPr>
              <w:pStyle w:val="Bezproreda"/>
              <w:jc w:val="right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1.722,50</w:t>
            </w:r>
          </w:p>
        </w:tc>
        <w:tc>
          <w:tcPr>
            <w:tcW w:w="1323" w:type="dxa"/>
            <w:shd w:val="clear" w:color="auto" w:fill="FFFF00"/>
          </w:tcPr>
          <w:p w14:paraId="2D8E19A9" w14:textId="72BC6034" w:rsidR="00FE6BBA" w:rsidRDefault="00B05534" w:rsidP="00FE6BBA">
            <w:pPr>
              <w:pStyle w:val="Bezproreda"/>
              <w:jc w:val="right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9.631,15</w:t>
            </w:r>
          </w:p>
        </w:tc>
      </w:tr>
    </w:tbl>
    <w:p w14:paraId="23699BA2" w14:textId="77777777" w:rsidR="007B19DF" w:rsidRDefault="007B19DF">
      <w:pPr>
        <w:spacing w:line="276" w:lineRule="auto"/>
        <w:jc w:val="both"/>
        <w:rPr>
          <w:rFonts w:asciiTheme="minorHAnsi" w:eastAsia="Caladea" w:hAnsiTheme="minorHAnsi" w:cstheme="minorHAnsi"/>
          <w:bCs/>
          <w:sz w:val="24"/>
          <w:szCs w:val="24"/>
        </w:rPr>
      </w:pPr>
    </w:p>
    <w:p w14:paraId="2CC1BCBA" w14:textId="77777777" w:rsidR="009B7177" w:rsidRDefault="009B7177">
      <w:pPr>
        <w:spacing w:line="276" w:lineRule="auto"/>
        <w:jc w:val="both"/>
        <w:rPr>
          <w:rFonts w:asciiTheme="minorHAnsi" w:eastAsia="Caladea" w:hAnsiTheme="minorHAnsi" w:cstheme="minorHAnsi"/>
          <w:bCs/>
          <w:sz w:val="24"/>
          <w:szCs w:val="24"/>
        </w:rPr>
      </w:pPr>
    </w:p>
    <w:tbl>
      <w:tblPr>
        <w:tblStyle w:val="TableNormal"/>
        <w:tblW w:w="1417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2126"/>
        <w:gridCol w:w="1985"/>
        <w:gridCol w:w="1417"/>
        <w:gridCol w:w="1134"/>
        <w:gridCol w:w="1134"/>
        <w:gridCol w:w="993"/>
        <w:gridCol w:w="1275"/>
      </w:tblGrid>
      <w:tr w:rsidR="009B7177" w:rsidRPr="008C7A47" w14:paraId="70134573" w14:textId="77777777" w:rsidTr="006057CF">
        <w:trPr>
          <w:trHeight w:val="561"/>
        </w:trPr>
        <w:tc>
          <w:tcPr>
            <w:tcW w:w="4111" w:type="dxa"/>
            <w:vMerge w:val="restart"/>
            <w:shd w:val="clear" w:color="auto" w:fill="C6D9F1" w:themeFill="text2" w:themeFillTint="33"/>
          </w:tcPr>
          <w:p w14:paraId="4DC5F178" w14:textId="77777777" w:rsidR="009B7177" w:rsidRPr="008C7A47" w:rsidRDefault="009B7177" w:rsidP="00CD3195">
            <w:pPr>
              <w:spacing w:before="135"/>
              <w:jc w:val="center"/>
              <w:rPr>
                <w:rFonts w:eastAsia="Caladea"/>
                <w:b/>
                <w:sz w:val="24"/>
                <w:szCs w:val="24"/>
              </w:rPr>
            </w:pPr>
            <w:r w:rsidRPr="008C7A47">
              <w:rPr>
                <w:rFonts w:eastAsia="Caladea"/>
                <w:b/>
                <w:sz w:val="24"/>
                <w:szCs w:val="24"/>
              </w:rPr>
              <w:t>Pokazatelj rezultata</w:t>
            </w:r>
          </w:p>
        </w:tc>
        <w:tc>
          <w:tcPr>
            <w:tcW w:w="2126" w:type="dxa"/>
            <w:vMerge w:val="restart"/>
            <w:shd w:val="clear" w:color="auto" w:fill="C6D9F1" w:themeFill="text2" w:themeFillTint="33"/>
          </w:tcPr>
          <w:p w14:paraId="3DCD5C97" w14:textId="77777777" w:rsidR="009B7177" w:rsidRPr="008C7A47" w:rsidRDefault="009B7177" w:rsidP="00CD3195">
            <w:pPr>
              <w:spacing w:line="277" w:lineRule="exact"/>
              <w:jc w:val="center"/>
              <w:rPr>
                <w:rFonts w:eastAsia="Caladea"/>
                <w:b/>
                <w:sz w:val="24"/>
                <w:szCs w:val="24"/>
              </w:rPr>
            </w:pPr>
            <w:r w:rsidRPr="008C7A47">
              <w:rPr>
                <w:rFonts w:eastAsia="Caladea"/>
                <w:b/>
                <w:sz w:val="24"/>
                <w:szCs w:val="24"/>
              </w:rPr>
              <w:t>Početna</w:t>
            </w:r>
          </w:p>
          <w:p w14:paraId="0A65D816" w14:textId="77777777" w:rsidR="009B7177" w:rsidRPr="008C7A47" w:rsidRDefault="009B7177" w:rsidP="00CD3195">
            <w:pPr>
              <w:spacing w:line="264" w:lineRule="exact"/>
              <w:jc w:val="center"/>
              <w:rPr>
                <w:rFonts w:eastAsia="Caladea"/>
                <w:b/>
                <w:sz w:val="24"/>
                <w:szCs w:val="24"/>
              </w:rPr>
            </w:pPr>
            <w:r w:rsidRPr="008C7A47">
              <w:rPr>
                <w:rFonts w:eastAsia="Caladea"/>
                <w:b/>
                <w:sz w:val="24"/>
                <w:szCs w:val="24"/>
              </w:rPr>
              <w:t>vrijednost</w:t>
            </w:r>
          </w:p>
        </w:tc>
        <w:tc>
          <w:tcPr>
            <w:tcW w:w="1985" w:type="dxa"/>
            <w:vMerge w:val="restart"/>
            <w:shd w:val="clear" w:color="auto" w:fill="C6D9F1" w:themeFill="text2" w:themeFillTint="33"/>
          </w:tcPr>
          <w:p w14:paraId="001F858F" w14:textId="77777777" w:rsidR="009B7177" w:rsidRDefault="009B7177" w:rsidP="00CD3195">
            <w:pPr>
              <w:spacing w:before="135"/>
              <w:jc w:val="center"/>
              <w:rPr>
                <w:rFonts w:eastAsia="Caladea"/>
                <w:b/>
                <w:sz w:val="24"/>
                <w:szCs w:val="24"/>
              </w:rPr>
            </w:pPr>
            <w:r w:rsidRPr="008C7A47">
              <w:rPr>
                <w:rFonts w:eastAsia="Caladea"/>
                <w:b/>
                <w:sz w:val="24"/>
                <w:szCs w:val="24"/>
              </w:rPr>
              <w:t xml:space="preserve">Ciljana </w:t>
            </w:r>
          </w:p>
          <w:p w14:paraId="54536FF4" w14:textId="77777777" w:rsidR="009B7177" w:rsidRPr="008C7A47" w:rsidRDefault="009B7177" w:rsidP="00CD3195">
            <w:pPr>
              <w:spacing w:before="135"/>
              <w:jc w:val="center"/>
              <w:rPr>
                <w:rFonts w:eastAsia="Caladea"/>
                <w:b/>
                <w:sz w:val="24"/>
                <w:szCs w:val="24"/>
              </w:rPr>
            </w:pPr>
            <w:r w:rsidRPr="008C7A47">
              <w:rPr>
                <w:rFonts w:eastAsia="Caladea"/>
                <w:b/>
                <w:sz w:val="24"/>
                <w:szCs w:val="24"/>
              </w:rPr>
              <w:t>vrijednost</w:t>
            </w:r>
          </w:p>
        </w:tc>
        <w:tc>
          <w:tcPr>
            <w:tcW w:w="5953" w:type="dxa"/>
            <w:gridSpan w:val="5"/>
            <w:shd w:val="clear" w:color="auto" w:fill="C6D9F1" w:themeFill="text2" w:themeFillTint="33"/>
          </w:tcPr>
          <w:p w14:paraId="1FFAB58A" w14:textId="77777777" w:rsidR="009B7177" w:rsidRPr="008C7A47" w:rsidRDefault="009B7177" w:rsidP="00CD3195">
            <w:pPr>
              <w:spacing w:before="135"/>
              <w:jc w:val="center"/>
              <w:rPr>
                <w:rFonts w:eastAsia="Caladea"/>
                <w:b/>
                <w:sz w:val="24"/>
                <w:szCs w:val="24"/>
              </w:rPr>
            </w:pPr>
            <w:r w:rsidRPr="008C7A47">
              <w:rPr>
                <w:rFonts w:eastAsia="Caladea"/>
                <w:b/>
                <w:sz w:val="24"/>
                <w:szCs w:val="24"/>
              </w:rPr>
              <w:t>Ostvarena vrijednost</w:t>
            </w:r>
          </w:p>
        </w:tc>
      </w:tr>
      <w:tr w:rsidR="006057CF" w:rsidRPr="008C7A47" w14:paraId="5D0F845A" w14:textId="77777777" w:rsidTr="006057CF">
        <w:trPr>
          <w:trHeight w:val="258"/>
        </w:trPr>
        <w:tc>
          <w:tcPr>
            <w:tcW w:w="4111" w:type="dxa"/>
            <w:vMerge/>
            <w:shd w:val="clear" w:color="auto" w:fill="C6D9F1" w:themeFill="text2" w:themeFillTint="33"/>
          </w:tcPr>
          <w:p w14:paraId="2E5C3035" w14:textId="77777777" w:rsidR="006057CF" w:rsidRPr="008C7A47" w:rsidRDefault="006057CF" w:rsidP="006057CF">
            <w:pPr>
              <w:spacing w:line="239" w:lineRule="exact"/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C6D9F1" w:themeFill="text2" w:themeFillTint="33"/>
          </w:tcPr>
          <w:p w14:paraId="21B23C98" w14:textId="77777777" w:rsidR="006057CF" w:rsidRPr="008C7A47" w:rsidRDefault="006057CF" w:rsidP="006057CF">
            <w:pPr>
              <w:spacing w:line="239" w:lineRule="exact"/>
              <w:ind w:right="433"/>
              <w:jc w:val="center"/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C6D9F1" w:themeFill="text2" w:themeFillTint="33"/>
          </w:tcPr>
          <w:p w14:paraId="4DCB56CE" w14:textId="77777777" w:rsidR="006057CF" w:rsidRPr="008C7A47" w:rsidRDefault="006057CF" w:rsidP="006057CF">
            <w:pPr>
              <w:spacing w:line="239" w:lineRule="exact"/>
              <w:ind w:right="1085"/>
              <w:jc w:val="center"/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C6D9F1" w:themeFill="text2" w:themeFillTint="33"/>
          </w:tcPr>
          <w:p w14:paraId="0CCDF089" w14:textId="77777777" w:rsidR="006057CF" w:rsidRPr="008C7A47" w:rsidRDefault="006057CF" w:rsidP="006057CF">
            <w:pPr>
              <w:spacing w:line="239" w:lineRule="exact"/>
              <w:ind w:right="274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2022.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53916720" w14:textId="1385CC8B" w:rsidR="006057CF" w:rsidRPr="008C7A47" w:rsidRDefault="006057CF" w:rsidP="006057CF">
            <w:pPr>
              <w:spacing w:line="239" w:lineRule="exact"/>
              <w:ind w:right="139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2023.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62BC050C" w14:textId="1CAA958F" w:rsidR="006057CF" w:rsidRPr="008C7A47" w:rsidRDefault="006057CF" w:rsidP="006057CF">
            <w:pPr>
              <w:spacing w:line="239" w:lineRule="exact"/>
              <w:ind w:right="132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2024.</w:t>
            </w:r>
          </w:p>
        </w:tc>
        <w:tc>
          <w:tcPr>
            <w:tcW w:w="993" w:type="dxa"/>
            <w:shd w:val="clear" w:color="auto" w:fill="C6D9F1" w:themeFill="text2" w:themeFillTint="33"/>
          </w:tcPr>
          <w:p w14:paraId="48880283" w14:textId="48913FEC" w:rsidR="006057CF" w:rsidRPr="008C7A47" w:rsidRDefault="006057CF" w:rsidP="006057CF">
            <w:pPr>
              <w:spacing w:line="239" w:lineRule="exact"/>
              <w:ind w:right="132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2025.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14:paraId="0C2E08AD" w14:textId="6124F164" w:rsidR="006057CF" w:rsidRPr="008C7A47" w:rsidRDefault="006057CF" w:rsidP="006057CF">
            <w:pPr>
              <w:spacing w:line="239" w:lineRule="exact"/>
              <w:ind w:right="132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UKUPNO</w:t>
            </w:r>
          </w:p>
        </w:tc>
      </w:tr>
      <w:tr w:rsidR="006057CF" w:rsidRPr="008C7A47" w14:paraId="318C0C29" w14:textId="77777777" w:rsidTr="006057CF">
        <w:trPr>
          <w:trHeight w:val="258"/>
        </w:trPr>
        <w:tc>
          <w:tcPr>
            <w:tcW w:w="4111" w:type="dxa"/>
          </w:tcPr>
          <w:p w14:paraId="375550AE" w14:textId="63EE5910" w:rsidR="006057CF" w:rsidRPr="008C7A47" w:rsidRDefault="006057CF" w:rsidP="006057CF">
            <w:pPr>
              <w:spacing w:line="239" w:lineRule="exact"/>
              <w:rPr>
                <w:rFonts w:eastAsia="Caladea"/>
                <w:sz w:val="24"/>
                <w:szCs w:val="24"/>
              </w:rPr>
            </w:pPr>
            <w:r w:rsidRPr="009B7177">
              <w:t xml:space="preserve">broj objekata javnih zdravstvenih  ustanova u kojima je poboljšana opremljenost </w:t>
            </w:r>
          </w:p>
        </w:tc>
        <w:tc>
          <w:tcPr>
            <w:tcW w:w="2126" w:type="dxa"/>
          </w:tcPr>
          <w:p w14:paraId="5F04F0D6" w14:textId="08A053CF" w:rsidR="006057CF" w:rsidRPr="008C7A47" w:rsidRDefault="006057CF" w:rsidP="006057CF">
            <w:pPr>
              <w:spacing w:line="239" w:lineRule="exact"/>
              <w:ind w:right="433"/>
              <w:jc w:val="center"/>
              <w:rPr>
                <w:rFonts w:eastAsia="Caladea"/>
                <w:sz w:val="24"/>
                <w:szCs w:val="24"/>
              </w:rPr>
            </w:pPr>
            <w:r>
              <w:t>1</w:t>
            </w:r>
          </w:p>
        </w:tc>
        <w:tc>
          <w:tcPr>
            <w:tcW w:w="1985" w:type="dxa"/>
          </w:tcPr>
          <w:p w14:paraId="5B982279" w14:textId="19AE7770" w:rsidR="006057CF" w:rsidRPr="008C7A47" w:rsidRDefault="006057CF" w:rsidP="006057CF">
            <w:pPr>
              <w:spacing w:line="239" w:lineRule="exact"/>
              <w:ind w:right="1085"/>
              <w:jc w:val="center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766F68E6" w14:textId="5528C6BF" w:rsidR="006057CF" w:rsidRPr="008C7A47" w:rsidRDefault="006057CF" w:rsidP="006057CF">
            <w:pPr>
              <w:spacing w:line="239" w:lineRule="exact"/>
              <w:ind w:right="1085"/>
              <w:jc w:val="center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B1843CE" w14:textId="185D7D08" w:rsidR="006057CF" w:rsidRPr="008C7A47" w:rsidRDefault="006057CF" w:rsidP="006057CF">
            <w:pPr>
              <w:spacing w:line="239" w:lineRule="exact"/>
              <w:ind w:right="1085"/>
              <w:jc w:val="center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196DF880" w14:textId="34F65328" w:rsidR="006057CF" w:rsidRPr="008C7A47" w:rsidRDefault="006057CF" w:rsidP="006057CF">
            <w:pPr>
              <w:spacing w:line="239" w:lineRule="exact"/>
              <w:ind w:right="132"/>
              <w:jc w:val="center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14:paraId="52BD635A" w14:textId="77777777" w:rsidR="006057CF" w:rsidRPr="008C7A47" w:rsidRDefault="006057CF" w:rsidP="006057CF">
            <w:pPr>
              <w:spacing w:line="239" w:lineRule="exact"/>
              <w:ind w:right="132"/>
              <w:jc w:val="center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</w:tcPr>
          <w:p w14:paraId="5CEE003D" w14:textId="16A63C74" w:rsidR="006057CF" w:rsidRPr="008C7A47" w:rsidRDefault="006057CF" w:rsidP="006057CF">
            <w:pPr>
              <w:spacing w:line="239" w:lineRule="exact"/>
              <w:ind w:right="132"/>
              <w:jc w:val="center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0</w:t>
            </w:r>
          </w:p>
        </w:tc>
      </w:tr>
      <w:bookmarkEnd w:id="8"/>
    </w:tbl>
    <w:p w14:paraId="720A588D" w14:textId="77777777" w:rsidR="009B7177" w:rsidRDefault="009B7177">
      <w:pPr>
        <w:spacing w:line="276" w:lineRule="auto"/>
        <w:jc w:val="both"/>
        <w:rPr>
          <w:rFonts w:asciiTheme="minorHAnsi" w:eastAsia="Caladea" w:hAnsiTheme="minorHAnsi" w:cstheme="minorHAnsi"/>
          <w:bCs/>
          <w:sz w:val="24"/>
          <w:szCs w:val="24"/>
        </w:rPr>
      </w:pPr>
    </w:p>
    <w:p w14:paraId="6CB0C998" w14:textId="77777777" w:rsidR="009B7177" w:rsidRDefault="009B7177">
      <w:pPr>
        <w:spacing w:line="276" w:lineRule="auto"/>
        <w:jc w:val="both"/>
        <w:rPr>
          <w:rFonts w:asciiTheme="minorHAnsi" w:eastAsia="Caladea" w:hAnsiTheme="minorHAnsi" w:cstheme="minorHAnsi"/>
          <w:bCs/>
          <w:sz w:val="24"/>
          <w:szCs w:val="24"/>
        </w:rPr>
      </w:pPr>
    </w:p>
    <w:p w14:paraId="1632BB81" w14:textId="77777777" w:rsidR="009B7177" w:rsidRDefault="009B7177">
      <w:pPr>
        <w:spacing w:line="276" w:lineRule="auto"/>
        <w:jc w:val="both"/>
        <w:rPr>
          <w:rFonts w:asciiTheme="minorHAnsi" w:eastAsia="Caladea" w:hAnsiTheme="minorHAnsi" w:cstheme="minorHAnsi"/>
          <w:bCs/>
          <w:sz w:val="24"/>
          <w:szCs w:val="24"/>
        </w:rPr>
      </w:pPr>
    </w:p>
    <w:p w14:paraId="20D013C0" w14:textId="77777777" w:rsidR="009B7177" w:rsidRDefault="009B7177">
      <w:pPr>
        <w:spacing w:line="276" w:lineRule="auto"/>
        <w:jc w:val="both"/>
        <w:rPr>
          <w:rFonts w:asciiTheme="minorHAnsi" w:eastAsia="Caladea" w:hAnsiTheme="minorHAnsi" w:cstheme="minorHAnsi"/>
          <w:bCs/>
          <w:sz w:val="24"/>
          <w:szCs w:val="24"/>
        </w:rPr>
      </w:pPr>
    </w:p>
    <w:p w14:paraId="3145AE70" w14:textId="77777777" w:rsidR="009B7177" w:rsidRDefault="009B7177">
      <w:pPr>
        <w:spacing w:line="276" w:lineRule="auto"/>
        <w:jc w:val="both"/>
        <w:rPr>
          <w:rFonts w:asciiTheme="minorHAnsi" w:eastAsia="Caladea" w:hAnsiTheme="minorHAnsi" w:cstheme="minorHAnsi"/>
          <w:bCs/>
          <w:sz w:val="24"/>
          <w:szCs w:val="24"/>
        </w:rPr>
      </w:pPr>
    </w:p>
    <w:p w14:paraId="4ED19C91" w14:textId="77777777" w:rsidR="009B7177" w:rsidRDefault="009B7177">
      <w:pPr>
        <w:spacing w:line="276" w:lineRule="auto"/>
        <w:jc w:val="both"/>
        <w:rPr>
          <w:rFonts w:asciiTheme="minorHAnsi" w:eastAsia="Caladea" w:hAnsiTheme="minorHAnsi" w:cstheme="minorHAnsi"/>
          <w:bCs/>
          <w:sz w:val="24"/>
          <w:szCs w:val="24"/>
        </w:rPr>
      </w:pPr>
    </w:p>
    <w:p w14:paraId="20ACAB03" w14:textId="77777777" w:rsidR="009B7177" w:rsidRDefault="009B7177">
      <w:pPr>
        <w:spacing w:line="276" w:lineRule="auto"/>
        <w:jc w:val="both"/>
        <w:rPr>
          <w:rFonts w:asciiTheme="minorHAnsi" w:eastAsia="Caladea" w:hAnsiTheme="minorHAnsi" w:cstheme="minorHAnsi"/>
          <w:bCs/>
          <w:sz w:val="24"/>
          <w:szCs w:val="24"/>
        </w:rPr>
      </w:pPr>
    </w:p>
    <w:p w14:paraId="1E410518" w14:textId="77777777" w:rsidR="009B7177" w:rsidRDefault="009B7177">
      <w:pPr>
        <w:spacing w:line="276" w:lineRule="auto"/>
        <w:jc w:val="both"/>
        <w:rPr>
          <w:rFonts w:asciiTheme="minorHAnsi" w:eastAsia="Caladea" w:hAnsiTheme="minorHAnsi" w:cstheme="minorHAnsi"/>
          <w:bCs/>
          <w:sz w:val="24"/>
          <w:szCs w:val="24"/>
        </w:rPr>
      </w:pPr>
    </w:p>
    <w:p w14:paraId="25844A27" w14:textId="77777777" w:rsidR="007B19DF" w:rsidRDefault="007B19DF">
      <w:pPr>
        <w:spacing w:line="276" w:lineRule="auto"/>
        <w:jc w:val="both"/>
        <w:rPr>
          <w:rFonts w:asciiTheme="minorHAnsi" w:eastAsia="Caladea" w:hAnsiTheme="minorHAnsi" w:cstheme="minorHAnsi"/>
          <w:bCs/>
          <w:sz w:val="24"/>
          <w:szCs w:val="24"/>
        </w:rPr>
      </w:pPr>
    </w:p>
    <w:p w14:paraId="5F1D8BC3" w14:textId="77777777" w:rsidR="007B19DF" w:rsidRDefault="00000000">
      <w:pPr>
        <w:pStyle w:val="Odlomakpopisa"/>
        <w:numPr>
          <w:ilvl w:val="0"/>
          <w:numId w:val="8"/>
        </w:numPr>
        <w:spacing w:line="276" w:lineRule="auto"/>
        <w:ind w:left="284" w:hanging="284"/>
        <w:jc w:val="both"/>
        <w:rPr>
          <w:rFonts w:eastAsia="Caladea"/>
          <w:b/>
          <w:sz w:val="24"/>
          <w:szCs w:val="24"/>
          <w:u w:val="single"/>
        </w:rPr>
      </w:pPr>
      <w:r>
        <w:rPr>
          <w:rFonts w:eastAsia="Caladea"/>
          <w:b/>
          <w:sz w:val="24"/>
          <w:szCs w:val="24"/>
          <w:u w:val="single"/>
        </w:rPr>
        <w:lastRenderedPageBreak/>
        <w:t xml:space="preserve">Mjera 1.8. </w:t>
      </w:r>
      <w:r>
        <w:rPr>
          <w:b/>
          <w:sz w:val="24"/>
          <w:szCs w:val="24"/>
          <w:u w:val="single"/>
          <w:lang w:eastAsia="hr-HR"/>
        </w:rPr>
        <w:t>Ublažavanje negativnih demografskih trendova i izgradnja poticajnog okruženja za mlade i obitelj -</w:t>
      </w:r>
      <w:r>
        <w:rPr>
          <w:bCs/>
          <w:sz w:val="24"/>
          <w:szCs w:val="24"/>
          <w:lang w:eastAsia="hr-HR"/>
        </w:rPr>
        <w:t xml:space="preserve"> U izvještajnom razdoblju pružena je podrška aktivnostima kojima se unapređuje   položaj obitelji s djecom i lakše usklađivanje poslovnih i obiteljskih obveza, povećanje stambenog fonda radi zbrinjavanja i zadržavanja obitelji na potpomognutim područjima, te uključivanje mladih na lokalnoj razini i to kroz sufinanciranje izgradnje novih stambenih objekata i kupovinu stambenih objekata na području općine, sufinanciranja priključenja na vodoopskrbni sustav, pomoć roditeljima za novorođenu djecu i sufinanciranje rada udruge mladih.</w:t>
      </w:r>
    </w:p>
    <w:p w14:paraId="0B87B0A1" w14:textId="77777777" w:rsidR="007B19DF" w:rsidRDefault="007B19DF">
      <w:pPr>
        <w:spacing w:line="276" w:lineRule="auto"/>
        <w:jc w:val="both"/>
        <w:rPr>
          <w:rFonts w:asciiTheme="minorHAnsi" w:eastAsia="Caladea" w:hAnsiTheme="minorHAnsi" w:cstheme="minorHAnsi"/>
          <w:bCs/>
          <w:sz w:val="24"/>
          <w:szCs w:val="24"/>
        </w:rPr>
      </w:pPr>
    </w:p>
    <w:p w14:paraId="6F8FBC78" w14:textId="77777777" w:rsidR="007B19DF" w:rsidRDefault="00000000">
      <w:pPr>
        <w:pStyle w:val="Bezproreda"/>
        <w:ind w:left="284"/>
        <w:rPr>
          <w:rFonts w:eastAsia="Caladea"/>
          <w:sz w:val="24"/>
          <w:szCs w:val="24"/>
        </w:rPr>
      </w:pPr>
      <w:r>
        <w:rPr>
          <w:rFonts w:eastAsia="Caladea"/>
          <w:sz w:val="24"/>
          <w:szCs w:val="24"/>
        </w:rPr>
        <w:t xml:space="preserve">U izvještajnom razdoblju provedene su slijedeće ključne aktivnosti: </w:t>
      </w:r>
    </w:p>
    <w:p w14:paraId="3CBFE055" w14:textId="77777777" w:rsidR="009B7177" w:rsidRDefault="009B7177">
      <w:pPr>
        <w:pStyle w:val="Bezproreda"/>
        <w:ind w:left="284"/>
        <w:rPr>
          <w:rFonts w:eastAsia="Caladea"/>
          <w:sz w:val="24"/>
          <w:szCs w:val="24"/>
        </w:rPr>
      </w:pP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844"/>
        <w:gridCol w:w="4257"/>
        <w:gridCol w:w="3685"/>
        <w:gridCol w:w="2129"/>
        <w:gridCol w:w="1838"/>
        <w:gridCol w:w="1375"/>
      </w:tblGrid>
      <w:tr w:rsidR="009B7177" w14:paraId="672CA033" w14:textId="77777777" w:rsidTr="00855194">
        <w:tc>
          <w:tcPr>
            <w:tcW w:w="844" w:type="dxa"/>
            <w:vMerge w:val="restart"/>
            <w:shd w:val="clear" w:color="auto" w:fill="B8CCE4" w:themeFill="accent1" w:themeFillTint="66"/>
          </w:tcPr>
          <w:p w14:paraId="11614418" w14:textId="77777777" w:rsidR="009B7177" w:rsidRDefault="009B7177" w:rsidP="00CD3195">
            <w:pPr>
              <w:pStyle w:val="Bezproreda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R.BR.</w:t>
            </w:r>
          </w:p>
        </w:tc>
        <w:tc>
          <w:tcPr>
            <w:tcW w:w="4257" w:type="dxa"/>
            <w:vMerge w:val="restart"/>
            <w:shd w:val="clear" w:color="auto" w:fill="B8CCE4" w:themeFill="accent1" w:themeFillTint="66"/>
          </w:tcPr>
          <w:p w14:paraId="5B7E1803" w14:textId="77777777" w:rsidR="009B7177" w:rsidRDefault="009B7177" w:rsidP="00CD3195">
            <w:pPr>
              <w:pStyle w:val="Bezproreda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KLJUČNA AKTIVNOST</w:t>
            </w:r>
          </w:p>
        </w:tc>
        <w:tc>
          <w:tcPr>
            <w:tcW w:w="3685" w:type="dxa"/>
            <w:vMerge w:val="restart"/>
            <w:shd w:val="clear" w:color="auto" w:fill="B8CCE4" w:themeFill="accent1" w:themeFillTint="66"/>
          </w:tcPr>
          <w:p w14:paraId="0F6C0ABD" w14:textId="77777777" w:rsidR="009B7177" w:rsidRDefault="009B7177" w:rsidP="00CD3195">
            <w:pPr>
              <w:pStyle w:val="Bezproreda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PLANIRANO VRIJEME PROVEDBE</w:t>
            </w:r>
          </w:p>
        </w:tc>
        <w:tc>
          <w:tcPr>
            <w:tcW w:w="5342" w:type="dxa"/>
            <w:gridSpan w:val="3"/>
            <w:shd w:val="clear" w:color="auto" w:fill="B8CCE4" w:themeFill="accent1" w:themeFillTint="66"/>
          </w:tcPr>
          <w:p w14:paraId="3EE4B626" w14:textId="77777777" w:rsidR="009B7177" w:rsidRDefault="009B7177" w:rsidP="00CD3195">
            <w:pPr>
              <w:pStyle w:val="Bezproreda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UTROŠENA SREDSTVA U EURIMA</w:t>
            </w:r>
          </w:p>
        </w:tc>
      </w:tr>
      <w:tr w:rsidR="006057CF" w14:paraId="66BCE6A1" w14:textId="77777777" w:rsidTr="006057CF">
        <w:tc>
          <w:tcPr>
            <w:tcW w:w="844" w:type="dxa"/>
            <w:vMerge/>
            <w:shd w:val="clear" w:color="auto" w:fill="B8CCE4" w:themeFill="accent1" w:themeFillTint="66"/>
          </w:tcPr>
          <w:p w14:paraId="360AC0E9" w14:textId="77777777" w:rsidR="006057CF" w:rsidRDefault="006057CF" w:rsidP="00CD3195">
            <w:pPr>
              <w:pStyle w:val="Bezproreda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</w:p>
        </w:tc>
        <w:tc>
          <w:tcPr>
            <w:tcW w:w="4257" w:type="dxa"/>
            <w:vMerge/>
            <w:shd w:val="clear" w:color="auto" w:fill="B8CCE4" w:themeFill="accent1" w:themeFillTint="66"/>
          </w:tcPr>
          <w:p w14:paraId="55977233" w14:textId="77777777" w:rsidR="006057CF" w:rsidRDefault="006057CF" w:rsidP="00CD3195">
            <w:pPr>
              <w:pStyle w:val="Bezproreda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B8CCE4" w:themeFill="accent1" w:themeFillTint="66"/>
          </w:tcPr>
          <w:p w14:paraId="2E04FA47" w14:textId="77777777" w:rsidR="006057CF" w:rsidRDefault="006057CF" w:rsidP="00CD3195">
            <w:pPr>
              <w:pStyle w:val="Bezproreda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B8CCE4" w:themeFill="accent1" w:themeFillTint="66"/>
          </w:tcPr>
          <w:p w14:paraId="3F1B408C" w14:textId="4DA123FA" w:rsidR="006057CF" w:rsidRDefault="006057CF" w:rsidP="00CD3195">
            <w:pPr>
              <w:pStyle w:val="Bezproreda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2022.-2024.</w:t>
            </w:r>
          </w:p>
        </w:tc>
        <w:tc>
          <w:tcPr>
            <w:tcW w:w="1838" w:type="dxa"/>
            <w:shd w:val="clear" w:color="auto" w:fill="B8CCE4" w:themeFill="accent1" w:themeFillTint="66"/>
          </w:tcPr>
          <w:p w14:paraId="5C6B0E1A" w14:textId="3CF88D72" w:rsidR="006057CF" w:rsidRDefault="006057CF" w:rsidP="00CD3195">
            <w:pPr>
              <w:pStyle w:val="Bezproreda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2025.</w:t>
            </w:r>
          </w:p>
        </w:tc>
        <w:tc>
          <w:tcPr>
            <w:tcW w:w="1375" w:type="dxa"/>
            <w:shd w:val="clear" w:color="auto" w:fill="B8CCE4" w:themeFill="accent1" w:themeFillTint="66"/>
          </w:tcPr>
          <w:p w14:paraId="138815E6" w14:textId="0B4FE850" w:rsidR="006057CF" w:rsidRDefault="006057CF" w:rsidP="00CD3195">
            <w:pPr>
              <w:pStyle w:val="Bezproreda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UKUPNO</w:t>
            </w:r>
          </w:p>
        </w:tc>
      </w:tr>
      <w:tr w:rsidR="006057CF" w14:paraId="7B6789FA" w14:textId="77777777" w:rsidTr="006057CF">
        <w:tc>
          <w:tcPr>
            <w:tcW w:w="844" w:type="dxa"/>
          </w:tcPr>
          <w:p w14:paraId="77E892AA" w14:textId="77777777" w:rsidR="006057CF" w:rsidRDefault="006057CF" w:rsidP="006057CF">
            <w:pPr>
              <w:pStyle w:val="Bezproreda"/>
              <w:numPr>
                <w:ilvl w:val="0"/>
                <w:numId w:val="20"/>
              </w:numPr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4257" w:type="dxa"/>
          </w:tcPr>
          <w:p w14:paraId="74AEAFBC" w14:textId="387C8228" w:rsidR="006057CF" w:rsidRDefault="006057CF" w:rsidP="006057CF">
            <w:pPr>
              <w:pStyle w:val="Bezproreda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Izgradnja novih stambenih objekata i kupovina stambenih objekata na  području Općine Vladislavci</w:t>
            </w:r>
          </w:p>
        </w:tc>
        <w:tc>
          <w:tcPr>
            <w:tcW w:w="3685" w:type="dxa"/>
          </w:tcPr>
          <w:p w14:paraId="6C98C138" w14:textId="0FF7CF3E" w:rsidR="006057CF" w:rsidRDefault="006057CF" w:rsidP="006057CF">
            <w:pPr>
              <w:pStyle w:val="Bezproreda"/>
              <w:jc w:val="both"/>
              <w:rPr>
                <w:rFonts w:eastAsia="Caladea"/>
                <w:sz w:val="24"/>
                <w:szCs w:val="24"/>
              </w:rPr>
            </w:pPr>
            <w:r w:rsidRPr="007638BE">
              <w:t>siječanj 2022. – svibanj 2025.</w:t>
            </w:r>
          </w:p>
        </w:tc>
        <w:tc>
          <w:tcPr>
            <w:tcW w:w="2129" w:type="dxa"/>
          </w:tcPr>
          <w:p w14:paraId="27FDABAD" w14:textId="4829D3E7" w:rsidR="006057CF" w:rsidRDefault="006057CF" w:rsidP="006057CF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31.935,89</w:t>
            </w:r>
          </w:p>
        </w:tc>
        <w:tc>
          <w:tcPr>
            <w:tcW w:w="1838" w:type="dxa"/>
            <w:shd w:val="clear" w:color="auto" w:fill="FFFFFF" w:themeFill="background1"/>
          </w:tcPr>
          <w:p w14:paraId="72D3C1DF" w14:textId="33160E01" w:rsidR="006057CF" w:rsidRDefault="00B05534" w:rsidP="006057CF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4.000,00</w:t>
            </w:r>
          </w:p>
        </w:tc>
        <w:tc>
          <w:tcPr>
            <w:tcW w:w="1375" w:type="dxa"/>
            <w:shd w:val="clear" w:color="auto" w:fill="FFFFFF" w:themeFill="background1"/>
          </w:tcPr>
          <w:p w14:paraId="49AFE16A" w14:textId="2067A231" w:rsidR="006057CF" w:rsidRDefault="00B05534" w:rsidP="006057CF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35.935,89</w:t>
            </w:r>
          </w:p>
        </w:tc>
      </w:tr>
      <w:tr w:rsidR="006057CF" w14:paraId="6CF78DB5" w14:textId="77777777" w:rsidTr="006057CF">
        <w:tc>
          <w:tcPr>
            <w:tcW w:w="844" w:type="dxa"/>
          </w:tcPr>
          <w:p w14:paraId="4E25404B" w14:textId="77777777" w:rsidR="006057CF" w:rsidRDefault="006057CF" w:rsidP="006057CF">
            <w:pPr>
              <w:pStyle w:val="Bezproreda"/>
              <w:numPr>
                <w:ilvl w:val="0"/>
                <w:numId w:val="20"/>
              </w:numPr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4257" w:type="dxa"/>
          </w:tcPr>
          <w:p w14:paraId="06205C7C" w14:textId="1B9A0ABB" w:rsidR="006057CF" w:rsidRDefault="006057CF" w:rsidP="006057CF">
            <w:pPr>
              <w:pStyle w:val="Bezproreda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Sufinanciranje priključenja na vodoopskrbnu mrežu</w:t>
            </w:r>
          </w:p>
        </w:tc>
        <w:tc>
          <w:tcPr>
            <w:tcW w:w="3685" w:type="dxa"/>
          </w:tcPr>
          <w:p w14:paraId="2288AF5B" w14:textId="30D63AE4" w:rsidR="006057CF" w:rsidRDefault="006057CF" w:rsidP="006057CF">
            <w:pPr>
              <w:pStyle w:val="Bezproreda"/>
              <w:jc w:val="both"/>
              <w:rPr>
                <w:rFonts w:eastAsia="Caladea"/>
                <w:sz w:val="24"/>
                <w:szCs w:val="24"/>
              </w:rPr>
            </w:pPr>
            <w:r w:rsidRPr="007638BE">
              <w:t>siječanj 2022. – svibanj 2025.</w:t>
            </w:r>
          </w:p>
        </w:tc>
        <w:tc>
          <w:tcPr>
            <w:tcW w:w="2129" w:type="dxa"/>
          </w:tcPr>
          <w:p w14:paraId="7570ADA0" w14:textId="07B32C3F" w:rsidR="006057CF" w:rsidRDefault="006057CF" w:rsidP="006057CF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5.839,73</w:t>
            </w:r>
          </w:p>
        </w:tc>
        <w:tc>
          <w:tcPr>
            <w:tcW w:w="1838" w:type="dxa"/>
            <w:shd w:val="clear" w:color="auto" w:fill="FFFFFF" w:themeFill="background1"/>
          </w:tcPr>
          <w:p w14:paraId="44ED253A" w14:textId="6D8AE610" w:rsidR="006057CF" w:rsidRDefault="00B05534" w:rsidP="006057CF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4.233,78</w:t>
            </w:r>
          </w:p>
        </w:tc>
        <w:tc>
          <w:tcPr>
            <w:tcW w:w="1375" w:type="dxa"/>
            <w:shd w:val="clear" w:color="auto" w:fill="FFFFFF" w:themeFill="background1"/>
          </w:tcPr>
          <w:p w14:paraId="0A49DC89" w14:textId="77777777" w:rsidR="006057CF" w:rsidRDefault="00B05534" w:rsidP="006057CF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10.073,51</w:t>
            </w:r>
          </w:p>
          <w:p w14:paraId="7EC1D439" w14:textId="555F8A61" w:rsidR="00B05534" w:rsidRDefault="00B05534" w:rsidP="006057CF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</w:p>
        </w:tc>
      </w:tr>
      <w:tr w:rsidR="006057CF" w14:paraId="31139DFC" w14:textId="77777777" w:rsidTr="006057CF">
        <w:tc>
          <w:tcPr>
            <w:tcW w:w="844" w:type="dxa"/>
          </w:tcPr>
          <w:p w14:paraId="571AC960" w14:textId="77777777" w:rsidR="006057CF" w:rsidRDefault="006057CF" w:rsidP="006057CF">
            <w:pPr>
              <w:pStyle w:val="Bezproreda"/>
              <w:numPr>
                <w:ilvl w:val="0"/>
                <w:numId w:val="20"/>
              </w:numPr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4257" w:type="dxa"/>
          </w:tcPr>
          <w:p w14:paraId="39AC4144" w14:textId="7F9A655F" w:rsidR="006057CF" w:rsidRDefault="006057CF" w:rsidP="006057CF">
            <w:pPr>
              <w:pStyle w:val="Bezproreda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Pomoć novorođenom djetetu</w:t>
            </w:r>
          </w:p>
        </w:tc>
        <w:tc>
          <w:tcPr>
            <w:tcW w:w="3685" w:type="dxa"/>
          </w:tcPr>
          <w:p w14:paraId="20509BEE" w14:textId="259E0D9A" w:rsidR="006057CF" w:rsidRPr="00D03832" w:rsidRDefault="006057CF" w:rsidP="006057CF">
            <w:pPr>
              <w:pStyle w:val="Bezproreda"/>
              <w:jc w:val="both"/>
            </w:pPr>
            <w:r w:rsidRPr="007638BE">
              <w:t>siječanj 2022. – svibanj 2025.</w:t>
            </w:r>
          </w:p>
        </w:tc>
        <w:tc>
          <w:tcPr>
            <w:tcW w:w="2129" w:type="dxa"/>
          </w:tcPr>
          <w:p w14:paraId="33EC9AF5" w14:textId="7FB532DE" w:rsidR="006057CF" w:rsidRDefault="006057CF" w:rsidP="006057CF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24.994,26</w:t>
            </w:r>
          </w:p>
        </w:tc>
        <w:tc>
          <w:tcPr>
            <w:tcW w:w="1838" w:type="dxa"/>
            <w:shd w:val="clear" w:color="auto" w:fill="FFFFFF" w:themeFill="background1"/>
          </w:tcPr>
          <w:p w14:paraId="56E0F7D7" w14:textId="1DD93147" w:rsidR="006057CF" w:rsidRDefault="00852BE3" w:rsidP="006057CF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6.250,00</w:t>
            </w:r>
          </w:p>
        </w:tc>
        <w:tc>
          <w:tcPr>
            <w:tcW w:w="1375" w:type="dxa"/>
            <w:shd w:val="clear" w:color="auto" w:fill="FFFFFF" w:themeFill="background1"/>
          </w:tcPr>
          <w:p w14:paraId="170189E4" w14:textId="2EB18984" w:rsidR="006057CF" w:rsidRDefault="00852BE3" w:rsidP="006057CF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31.244,26</w:t>
            </w:r>
          </w:p>
        </w:tc>
      </w:tr>
      <w:tr w:rsidR="006057CF" w14:paraId="733124EC" w14:textId="77777777" w:rsidTr="006057CF">
        <w:tc>
          <w:tcPr>
            <w:tcW w:w="844" w:type="dxa"/>
          </w:tcPr>
          <w:p w14:paraId="2EFAD51B" w14:textId="77777777" w:rsidR="006057CF" w:rsidRDefault="006057CF" w:rsidP="006057CF">
            <w:pPr>
              <w:pStyle w:val="Bezproreda"/>
              <w:numPr>
                <w:ilvl w:val="0"/>
                <w:numId w:val="20"/>
              </w:numPr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4257" w:type="dxa"/>
          </w:tcPr>
          <w:p w14:paraId="67CE2BBF" w14:textId="612FEB9D" w:rsidR="006057CF" w:rsidRDefault="006057CF" w:rsidP="006057CF">
            <w:pPr>
              <w:pStyle w:val="Bezproreda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Sufinanciranje rada udruga mladih</w:t>
            </w:r>
          </w:p>
        </w:tc>
        <w:tc>
          <w:tcPr>
            <w:tcW w:w="3685" w:type="dxa"/>
          </w:tcPr>
          <w:p w14:paraId="6B712E67" w14:textId="3B7C9F71" w:rsidR="006057CF" w:rsidRPr="00D03832" w:rsidRDefault="006057CF" w:rsidP="006057CF">
            <w:pPr>
              <w:pStyle w:val="Bezproreda"/>
              <w:jc w:val="both"/>
            </w:pPr>
            <w:r w:rsidRPr="007638BE">
              <w:t>siječanj 2022. – svibanj 2025.</w:t>
            </w:r>
          </w:p>
        </w:tc>
        <w:tc>
          <w:tcPr>
            <w:tcW w:w="2129" w:type="dxa"/>
          </w:tcPr>
          <w:p w14:paraId="6733D432" w14:textId="656D6183" w:rsidR="006057CF" w:rsidRDefault="006057CF" w:rsidP="006057CF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21.706,80</w:t>
            </w:r>
          </w:p>
        </w:tc>
        <w:tc>
          <w:tcPr>
            <w:tcW w:w="1838" w:type="dxa"/>
            <w:shd w:val="clear" w:color="auto" w:fill="FFFFFF" w:themeFill="background1"/>
          </w:tcPr>
          <w:p w14:paraId="01D6CDF7" w14:textId="4F3A6960" w:rsidR="006057CF" w:rsidRDefault="00852BE3" w:rsidP="006057CF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8.700,00</w:t>
            </w:r>
          </w:p>
        </w:tc>
        <w:tc>
          <w:tcPr>
            <w:tcW w:w="1375" w:type="dxa"/>
            <w:shd w:val="clear" w:color="auto" w:fill="FFFFFF" w:themeFill="background1"/>
          </w:tcPr>
          <w:p w14:paraId="4A608091" w14:textId="6458E394" w:rsidR="006057CF" w:rsidRDefault="00852BE3" w:rsidP="00852BE3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30.406,80</w:t>
            </w:r>
          </w:p>
        </w:tc>
      </w:tr>
      <w:tr w:rsidR="006057CF" w14:paraId="11462963" w14:textId="77777777" w:rsidTr="006057CF">
        <w:tc>
          <w:tcPr>
            <w:tcW w:w="844" w:type="dxa"/>
            <w:shd w:val="clear" w:color="auto" w:fill="FFFF00"/>
          </w:tcPr>
          <w:p w14:paraId="70045475" w14:textId="77777777" w:rsidR="006057CF" w:rsidRDefault="006057CF" w:rsidP="006057CF">
            <w:pPr>
              <w:pStyle w:val="Bezproreda"/>
              <w:ind w:left="720"/>
              <w:rPr>
                <w:rFonts w:eastAsia="Caladea"/>
                <w:b/>
                <w:bCs/>
                <w:sz w:val="24"/>
                <w:szCs w:val="24"/>
              </w:rPr>
            </w:pPr>
          </w:p>
        </w:tc>
        <w:tc>
          <w:tcPr>
            <w:tcW w:w="4257" w:type="dxa"/>
            <w:shd w:val="clear" w:color="auto" w:fill="FFFF00"/>
          </w:tcPr>
          <w:p w14:paraId="71290882" w14:textId="265AE4E4" w:rsidR="006057CF" w:rsidRDefault="006057CF" w:rsidP="006057CF">
            <w:pPr>
              <w:pStyle w:val="Bezproreda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3685" w:type="dxa"/>
            <w:shd w:val="clear" w:color="auto" w:fill="FFFF00"/>
          </w:tcPr>
          <w:p w14:paraId="4E3854BE" w14:textId="77777777" w:rsidR="006057CF" w:rsidRDefault="006057CF" w:rsidP="006057CF">
            <w:pPr>
              <w:pStyle w:val="Bezproreda"/>
              <w:jc w:val="right"/>
              <w:rPr>
                <w:rFonts w:eastAsia="Caladea"/>
                <w:b/>
                <w:bCs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FFFF00"/>
          </w:tcPr>
          <w:p w14:paraId="48AEA18B" w14:textId="3042C9F7" w:rsidR="006057CF" w:rsidRDefault="006057CF" w:rsidP="006057CF">
            <w:pPr>
              <w:pStyle w:val="Bezproreda"/>
              <w:jc w:val="right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84.476,68</w:t>
            </w:r>
          </w:p>
        </w:tc>
        <w:tc>
          <w:tcPr>
            <w:tcW w:w="1838" w:type="dxa"/>
            <w:shd w:val="clear" w:color="auto" w:fill="FFFF00"/>
          </w:tcPr>
          <w:p w14:paraId="246924FA" w14:textId="4997B216" w:rsidR="006057CF" w:rsidRPr="00AE65AA" w:rsidRDefault="00852BE3" w:rsidP="006057CF">
            <w:pPr>
              <w:pStyle w:val="Bezproreda"/>
              <w:jc w:val="right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23.183,78</w:t>
            </w:r>
          </w:p>
        </w:tc>
        <w:tc>
          <w:tcPr>
            <w:tcW w:w="1375" w:type="dxa"/>
            <w:shd w:val="clear" w:color="auto" w:fill="FFFF00"/>
          </w:tcPr>
          <w:p w14:paraId="6E781EE5" w14:textId="6D3BB4A9" w:rsidR="006057CF" w:rsidRPr="00AE65AA" w:rsidRDefault="00852BE3" w:rsidP="006057CF">
            <w:pPr>
              <w:pStyle w:val="Bezproreda"/>
              <w:jc w:val="right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107.660,46</w:t>
            </w:r>
          </w:p>
        </w:tc>
      </w:tr>
    </w:tbl>
    <w:p w14:paraId="4BAE678C" w14:textId="77777777" w:rsidR="009B7177" w:rsidRDefault="009B7177" w:rsidP="009B7177">
      <w:pPr>
        <w:spacing w:line="276" w:lineRule="auto"/>
        <w:jc w:val="both"/>
        <w:rPr>
          <w:rFonts w:asciiTheme="minorHAnsi" w:eastAsia="Caladea" w:hAnsiTheme="minorHAnsi" w:cstheme="minorHAnsi"/>
          <w:bCs/>
          <w:sz w:val="24"/>
          <w:szCs w:val="24"/>
        </w:rPr>
      </w:pPr>
    </w:p>
    <w:p w14:paraId="7CC7429E" w14:textId="77777777" w:rsidR="009B7177" w:rsidRDefault="009B7177" w:rsidP="009B7177">
      <w:pPr>
        <w:spacing w:line="276" w:lineRule="auto"/>
        <w:jc w:val="both"/>
        <w:rPr>
          <w:rFonts w:asciiTheme="minorHAnsi" w:eastAsia="Caladea" w:hAnsiTheme="minorHAnsi" w:cstheme="minorHAnsi"/>
          <w:bCs/>
          <w:sz w:val="24"/>
          <w:szCs w:val="24"/>
        </w:rPr>
      </w:pPr>
    </w:p>
    <w:tbl>
      <w:tblPr>
        <w:tblStyle w:val="TableNormal"/>
        <w:tblW w:w="1347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1842"/>
        <w:gridCol w:w="1276"/>
        <w:gridCol w:w="992"/>
        <w:gridCol w:w="851"/>
        <w:gridCol w:w="992"/>
        <w:gridCol w:w="1275"/>
        <w:gridCol w:w="1276"/>
        <w:gridCol w:w="12"/>
      </w:tblGrid>
      <w:tr w:rsidR="009B7177" w:rsidRPr="008C7A47" w14:paraId="43BE6D3F" w14:textId="77777777" w:rsidTr="006057CF">
        <w:trPr>
          <w:trHeight w:val="561"/>
        </w:trPr>
        <w:tc>
          <w:tcPr>
            <w:tcW w:w="4962" w:type="dxa"/>
            <w:vMerge w:val="restart"/>
            <w:shd w:val="clear" w:color="auto" w:fill="C6D9F1" w:themeFill="text2" w:themeFillTint="33"/>
          </w:tcPr>
          <w:p w14:paraId="0353A2A9" w14:textId="77777777" w:rsidR="009B7177" w:rsidRPr="008C7A47" w:rsidRDefault="009B7177" w:rsidP="00CD3195">
            <w:pPr>
              <w:spacing w:before="135"/>
              <w:jc w:val="center"/>
              <w:rPr>
                <w:rFonts w:eastAsia="Caladea"/>
                <w:b/>
                <w:sz w:val="24"/>
                <w:szCs w:val="24"/>
              </w:rPr>
            </w:pPr>
            <w:r w:rsidRPr="008C7A47">
              <w:rPr>
                <w:rFonts w:eastAsia="Caladea"/>
                <w:b/>
                <w:sz w:val="24"/>
                <w:szCs w:val="24"/>
              </w:rPr>
              <w:t>Pokazatelj rezultata</w:t>
            </w:r>
          </w:p>
        </w:tc>
        <w:tc>
          <w:tcPr>
            <w:tcW w:w="1842" w:type="dxa"/>
            <w:vMerge w:val="restart"/>
            <w:shd w:val="clear" w:color="auto" w:fill="C6D9F1" w:themeFill="text2" w:themeFillTint="33"/>
          </w:tcPr>
          <w:p w14:paraId="3A93D93A" w14:textId="77777777" w:rsidR="009B7177" w:rsidRPr="008C7A47" w:rsidRDefault="009B7177" w:rsidP="00CD3195">
            <w:pPr>
              <w:spacing w:line="277" w:lineRule="exact"/>
              <w:jc w:val="center"/>
              <w:rPr>
                <w:rFonts w:eastAsia="Caladea"/>
                <w:b/>
                <w:sz w:val="24"/>
                <w:szCs w:val="24"/>
              </w:rPr>
            </w:pPr>
            <w:r w:rsidRPr="008C7A47">
              <w:rPr>
                <w:rFonts w:eastAsia="Caladea"/>
                <w:b/>
                <w:sz w:val="24"/>
                <w:szCs w:val="24"/>
              </w:rPr>
              <w:t>Početna</w:t>
            </w:r>
          </w:p>
          <w:p w14:paraId="550169E0" w14:textId="77777777" w:rsidR="009B7177" w:rsidRPr="008C7A47" w:rsidRDefault="009B7177" w:rsidP="00CD3195">
            <w:pPr>
              <w:spacing w:line="264" w:lineRule="exact"/>
              <w:jc w:val="center"/>
              <w:rPr>
                <w:rFonts w:eastAsia="Caladea"/>
                <w:b/>
                <w:sz w:val="24"/>
                <w:szCs w:val="24"/>
              </w:rPr>
            </w:pPr>
            <w:r w:rsidRPr="008C7A47">
              <w:rPr>
                <w:rFonts w:eastAsia="Caladea"/>
                <w:b/>
                <w:sz w:val="24"/>
                <w:szCs w:val="24"/>
              </w:rPr>
              <w:t>vrijednost</w:t>
            </w:r>
          </w:p>
        </w:tc>
        <w:tc>
          <w:tcPr>
            <w:tcW w:w="1276" w:type="dxa"/>
            <w:vMerge w:val="restart"/>
            <w:shd w:val="clear" w:color="auto" w:fill="C6D9F1" w:themeFill="text2" w:themeFillTint="33"/>
          </w:tcPr>
          <w:p w14:paraId="3247A51F" w14:textId="77777777" w:rsidR="009B7177" w:rsidRDefault="009B7177" w:rsidP="00CD3195">
            <w:pPr>
              <w:spacing w:before="135"/>
              <w:jc w:val="center"/>
              <w:rPr>
                <w:rFonts w:eastAsia="Caladea"/>
                <w:b/>
                <w:sz w:val="24"/>
                <w:szCs w:val="24"/>
              </w:rPr>
            </w:pPr>
            <w:r w:rsidRPr="008C7A47">
              <w:rPr>
                <w:rFonts w:eastAsia="Caladea"/>
                <w:b/>
                <w:sz w:val="24"/>
                <w:szCs w:val="24"/>
              </w:rPr>
              <w:t xml:space="preserve">Ciljana </w:t>
            </w:r>
          </w:p>
          <w:p w14:paraId="01965B93" w14:textId="77777777" w:rsidR="009B7177" w:rsidRPr="008C7A47" w:rsidRDefault="009B7177" w:rsidP="00CD3195">
            <w:pPr>
              <w:spacing w:before="135"/>
              <w:jc w:val="center"/>
              <w:rPr>
                <w:rFonts w:eastAsia="Caladea"/>
                <w:b/>
                <w:sz w:val="24"/>
                <w:szCs w:val="24"/>
              </w:rPr>
            </w:pPr>
            <w:r w:rsidRPr="008C7A47">
              <w:rPr>
                <w:rFonts w:eastAsia="Caladea"/>
                <w:b/>
                <w:sz w:val="24"/>
                <w:szCs w:val="24"/>
              </w:rPr>
              <w:t>vrijednost</w:t>
            </w:r>
          </w:p>
        </w:tc>
        <w:tc>
          <w:tcPr>
            <w:tcW w:w="5398" w:type="dxa"/>
            <w:gridSpan w:val="6"/>
            <w:shd w:val="clear" w:color="auto" w:fill="C6D9F1" w:themeFill="text2" w:themeFillTint="33"/>
          </w:tcPr>
          <w:p w14:paraId="0043CA8F" w14:textId="77777777" w:rsidR="009B7177" w:rsidRPr="008C7A47" w:rsidRDefault="009B7177" w:rsidP="00CD3195">
            <w:pPr>
              <w:spacing w:before="135"/>
              <w:jc w:val="center"/>
              <w:rPr>
                <w:rFonts w:eastAsia="Caladea"/>
                <w:b/>
                <w:sz w:val="24"/>
                <w:szCs w:val="24"/>
              </w:rPr>
            </w:pPr>
            <w:r w:rsidRPr="008C7A47">
              <w:rPr>
                <w:rFonts w:eastAsia="Caladea"/>
                <w:b/>
                <w:sz w:val="24"/>
                <w:szCs w:val="24"/>
              </w:rPr>
              <w:t>Ostvarena vrijednost</w:t>
            </w:r>
          </w:p>
        </w:tc>
      </w:tr>
      <w:tr w:rsidR="006057CF" w:rsidRPr="008C7A47" w14:paraId="722FB270" w14:textId="77777777" w:rsidTr="00E46024">
        <w:trPr>
          <w:gridAfter w:val="1"/>
          <w:wAfter w:w="12" w:type="dxa"/>
          <w:trHeight w:val="258"/>
        </w:trPr>
        <w:tc>
          <w:tcPr>
            <w:tcW w:w="4962" w:type="dxa"/>
            <w:vMerge/>
            <w:shd w:val="clear" w:color="auto" w:fill="C6D9F1" w:themeFill="text2" w:themeFillTint="33"/>
          </w:tcPr>
          <w:p w14:paraId="7B71F00C" w14:textId="77777777" w:rsidR="006057CF" w:rsidRPr="008C7A47" w:rsidRDefault="006057CF" w:rsidP="00CD3195">
            <w:pPr>
              <w:spacing w:line="239" w:lineRule="exact"/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C6D9F1" w:themeFill="text2" w:themeFillTint="33"/>
          </w:tcPr>
          <w:p w14:paraId="5D12EED9" w14:textId="77777777" w:rsidR="006057CF" w:rsidRPr="008C7A47" w:rsidRDefault="006057CF" w:rsidP="00CD3195">
            <w:pPr>
              <w:spacing w:line="239" w:lineRule="exact"/>
              <w:ind w:right="433"/>
              <w:jc w:val="center"/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C6D9F1" w:themeFill="text2" w:themeFillTint="33"/>
          </w:tcPr>
          <w:p w14:paraId="3A61E9A7" w14:textId="77777777" w:rsidR="006057CF" w:rsidRPr="008C7A47" w:rsidRDefault="006057CF" w:rsidP="00CD3195">
            <w:pPr>
              <w:spacing w:line="239" w:lineRule="exact"/>
              <w:ind w:right="1085"/>
              <w:jc w:val="center"/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14:paraId="594D77F2" w14:textId="77777777" w:rsidR="006057CF" w:rsidRPr="008C7A47" w:rsidRDefault="006057CF" w:rsidP="00CD3195">
            <w:pPr>
              <w:spacing w:line="239" w:lineRule="exact"/>
              <w:ind w:right="274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2022.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14:paraId="0BFF554F" w14:textId="54AF9819" w:rsidR="006057CF" w:rsidRPr="008C7A47" w:rsidRDefault="006057CF" w:rsidP="00CD3195">
            <w:pPr>
              <w:spacing w:line="239" w:lineRule="exact"/>
              <w:ind w:right="139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2023.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14:paraId="7FA7915A" w14:textId="60563550" w:rsidR="006057CF" w:rsidRPr="008C7A47" w:rsidRDefault="006057CF" w:rsidP="00CD3195">
            <w:pPr>
              <w:spacing w:line="239" w:lineRule="exact"/>
              <w:ind w:right="132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2024.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14:paraId="0544894A" w14:textId="6CEF8FD1" w:rsidR="006057CF" w:rsidRDefault="006057CF" w:rsidP="00CD3195">
            <w:pPr>
              <w:spacing w:line="239" w:lineRule="exact"/>
              <w:ind w:right="132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2025.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5D787BBC" w14:textId="3F5319F4" w:rsidR="006057CF" w:rsidRPr="008C7A47" w:rsidRDefault="006057CF" w:rsidP="00CD3195">
            <w:pPr>
              <w:spacing w:line="239" w:lineRule="exact"/>
              <w:ind w:right="132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UKUPNO</w:t>
            </w:r>
          </w:p>
        </w:tc>
      </w:tr>
      <w:tr w:rsidR="006057CF" w:rsidRPr="008C7A47" w14:paraId="1FD80AEF" w14:textId="77777777" w:rsidTr="00C10AD4">
        <w:trPr>
          <w:gridAfter w:val="1"/>
          <w:wAfter w:w="12" w:type="dxa"/>
          <w:trHeight w:val="258"/>
        </w:trPr>
        <w:tc>
          <w:tcPr>
            <w:tcW w:w="4962" w:type="dxa"/>
          </w:tcPr>
          <w:p w14:paraId="2ADD560B" w14:textId="400AB292" w:rsidR="006057CF" w:rsidRPr="008C7A47" w:rsidRDefault="006057CF" w:rsidP="00CD3195">
            <w:pPr>
              <w:spacing w:line="239" w:lineRule="exact"/>
              <w:rPr>
                <w:rFonts w:eastAsia="Caladea"/>
                <w:sz w:val="24"/>
                <w:szCs w:val="24"/>
              </w:rPr>
            </w:pPr>
            <w:r>
              <w:t>Ukupan broj rođene djece</w:t>
            </w:r>
            <w:r w:rsidRPr="009B7177">
              <w:t xml:space="preserve"> </w:t>
            </w:r>
          </w:p>
        </w:tc>
        <w:tc>
          <w:tcPr>
            <w:tcW w:w="1842" w:type="dxa"/>
          </w:tcPr>
          <w:p w14:paraId="083AB872" w14:textId="4AFB9EC5" w:rsidR="006057CF" w:rsidRPr="008C7A47" w:rsidRDefault="006057CF" w:rsidP="00CD3195">
            <w:pPr>
              <w:spacing w:line="239" w:lineRule="exact"/>
              <w:ind w:right="433"/>
              <w:jc w:val="center"/>
              <w:rPr>
                <w:rFonts w:eastAsia="Caladea"/>
                <w:sz w:val="24"/>
                <w:szCs w:val="24"/>
              </w:rPr>
            </w:pPr>
            <w:r>
              <w:t>24</w:t>
            </w:r>
          </w:p>
        </w:tc>
        <w:tc>
          <w:tcPr>
            <w:tcW w:w="1276" w:type="dxa"/>
          </w:tcPr>
          <w:p w14:paraId="4FC295BA" w14:textId="481C2CBE" w:rsidR="006057CF" w:rsidRPr="008C7A47" w:rsidRDefault="006057CF" w:rsidP="006057CF">
            <w:pPr>
              <w:spacing w:line="239" w:lineRule="exact"/>
              <w:ind w:right="273"/>
              <w:jc w:val="center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14:paraId="76F6CFC4" w14:textId="33BC00AA" w:rsidR="006057CF" w:rsidRPr="00474DA4" w:rsidRDefault="006057CF" w:rsidP="006057CF">
            <w:pPr>
              <w:spacing w:line="239" w:lineRule="exact"/>
              <w:ind w:right="423"/>
              <w:jc w:val="center"/>
              <w:rPr>
                <w:rFonts w:eastAsia="Caladea"/>
                <w:sz w:val="24"/>
                <w:szCs w:val="24"/>
                <w:highlight w:val="red"/>
              </w:rPr>
            </w:pPr>
            <w:r w:rsidRPr="009740D1">
              <w:rPr>
                <w:rFonts w:eastAsia="Caladea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14:paraId="758D922D" w14:textId="2E7F6509" w:rsidR="006057CF" w:rsidRPr="008C7A47" w:rsidRDefault="006057CF" w:rsidP="00EF7792">
            <w:pPr>
              <w:spacing w:line="239" w:lineRule="exact"/>
              <w:ind w:right="567"/>
              <w:jc w:val="center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FFFFFF" w:themeFill="background1"/>
          </w:tcPr>
          <w:p w14:paraId="04DBC95F" w14:textId="33A01ED7" w:rsidR="006057CF" w:rsidRPr="008C7A47" w:rsidRDefault="006057CF" w:rsidP="00CD3195">
            <w:pPr>
              <w:spacing w:line="239" w:lineRule="exact"/>
              <w:ind w:right="132"/>
              <w:jc w:val="center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15</w:t>
            </w:r>
          </w:p>
        </w:tc>
        <w:tc>
          <w:tcPr>
            <w:tcW w:w="1275" w:type="dxa"/>
            <w:shd w:val="clear" w:color="auto" w:fill="FFFFFF" w:themeFill="background1"/>
          </w:tcPr>
          <w:p w14:paraId="298085E9" w14:textId="4965DC2E" w:rsidR="006057CF" w:rsidRPr="008C7A47" w:rsidRDefault="00A65508" w:rsidP="00CD3195">
            <w:pPr>
              <w:spacing w:line="239" w:lineRule="exact"/>
              <w:ind w:right="132"/>
              <w:jc w:val="center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7</w:t>
            </w:r>
          </w:p>
        </w:tc>
        <w:tc>
          <w:tcPr>
            <w:tcW w:w="1276" w:type="dxa"/>
            <w:shd w:val="clear" w:color="auto" w:fill="FFFFFF" w:themeFill="background1"/>
          </w:tcPr>
          <w:p w14:paraId="532DD1D7" w14:textId="59DBDE64" w:rsidR="006057CF" w:rsidRPr="008C7A47" w:rsidRDefault="00A65508" w:rsidP="00CD3195">
            <w:pPr>
              <w:spacing w:line="239" w:lineRule="exact"/>
              <w:ind w:right="132"/>
              <w:jc w:val="center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11</w:t>
            </w:r>
          </w:p>
        </w:tc>
      </w:tr>
    </w:tbl>
    <w:p w14:paraId="383DBF5B" w14:textId="77777777" w:rsidR="009B7177" w:rsidRDefault="009B7177">
      <w:pPr>
        <w:pStyle w:val="Bezproreda"/>
        <w:ind w:left="284"/>
        <w:rPr>
          <w:rFonts w:eastAsia="Caladea"/>
          <w:sz w:val="24"/>
          <w:szCs w:val="24"/>
        </w:rPr>
      </w:pPr>
    </w:p>
    <w:p w14:paraId="4EA00B13" w14:textId="77777777" w:rsidR="009B7177" w:rsidRDefault="009B7177">
      <w:pPr>
        <w:pStyle w:val="Bezproreda"/>
        <w:ind w:left="284"/>
        <w:rPr>
          <w:rFonts w:eastAsia="Caladea"/>
          <w:sz w:val="24"/>
          <w:szCs w:val="24"/>
        </w:rPr>
      </w:pPr>
    </w:p>
    <w:p w14:paraId="783E3955" w14:textId="77777777" w:rsidR="007B19DF" w:rsidRDefault="007B19DF">
      <w:pPr>
        <w:pStyle w:val="Bezproreda"/>
        <w:ind w:left="284"/>
        <w:rPr>
          <w:rFonts w:eastAsia="Caladea"/>
          <w:sz w:val="24"/>
          <w:szCs w:val="24"/>
        </w:rPr>
      </w:pPr>
    </w:p>
    <w:p w14:paraId="5D153E4D" w14:textId="77777777" w:rsidR="007B19DF" w:rsidRDefault="007B19DF">
      <w:pPr>
        <w:spacing w:before="9"/>
        <w:rPr>
          <w:rFonts w:asciiTheme="minorHAnsi" w:eastAsia="Caladea" w:hAnsiTheme="minorHAnsi" w:cstheme="minorHAnsi"/>
          <w:sz w:val="24"/>
          <w:szCs w:val="24"/>
        </w:rPr>
      </w:pPr>
    </w:p>
    <w:p w14:paraId="58311A64" w14:textId="77777777" w:rsidR="009B7177" w:rsidRDefault="009B7177">
      <w:pPr>
        <w:spacing w:before="9"/>
        <w:rPr>
          <w:rFonts w:asciiTheme="minorHAnsi" w:eastAsia="Caladea" w:hAnsiTheme="minorHAnsi" w:cstheme="minorHAnsi"/>
          <w:sz w:val="24"/>
          <w:szCs w:val="24"/>
        </w:rPr>
      </w:pPr>
    </w:p>
    <w:p w14:paraId="7A79EDE0" w14:textId="77777777" w:rsidR="009B7177" w:rsidRDefault="009B7177">
      <w:pPr>
        <w:spacing w:before="9"/>
        <w:rPr>
          <w:rFonts w:asciiTheme="minorHAnsi" w:eastAsia="Caladea" w:hAnsiTheme="minorHAnsi" w:cstheme="minorHAnsi"/>
          <w:sz w:val="24"/>
          <w:szCs w:val="24"/>
        </w:rPr>
      </w:pPr>
    </w:p>
    <w:p w14:paraId="6616B833" w14:textId="77777777" w:rsidR="009B7177" w:rsidRDefault="009B7177">
      <w:pPr>
        <w:spacing w:before="9"/>
        <w:rPr>
          <w:rFonts w:asciiTheme="minorHAnsi" w:eastAsia="Caladea" w:hAnsiTheme="minorHAnsi" w:cstheme="minorHAnsi"/>
          <w:sz w:val="24"/>
          <w:szCs w:val="24"/>
        </w:rPr>
      </w:pPr>
    </w:p>
    <w:p w14:paraId="1303E88A" w14:textId="77777777" w:rsidR="007B19DF" w:rsidRDefault="007B19DF">
      <w:pPr>
        <w:spacing w:line="237" w:lineRule="exact"/>
        <w:jc w:val="both"/>
        <w:rPr>
          <w:rFonts w:asciiTheme="minorHAnsi" w:eastAsia="Caladea" w:hAnsiTheme="minorHAnsi" w:cstheme="minorHAnsi"/>
          <w:sz w:val="24"/>
          <w:szCs w:val="24"/>
        </w:rPr>
      </w:pPr>
    </w:p>
    <w:p w14:paraId="17FCC470" w14:textId="0BF96B8B" w:rsidR="007B19DF" w:rsidRPr="002F6A08" w:rsidRDefault="00000000" w:rsidP="002F6A08">
      <w:pPr>
        <w:pStyle w:val="Odlomakpopisa"/>
        <w:numPr>
          <w:ilvl w:val="0"/>
          <w:numId w:val="8"/>
        </w:numPr>
        <w:spacing w:line="276" w:lineRule="auto"/>
        <w:jc w:val="both"/>
        <w:rPr>
          <w:rFonts w:eastAsia="Caladea"/>
          <w:sz w:val="24"/>
          <w:szCs w:val="24"/>
        </w:rPr>
      </w:pPr>
      <w:r w:rsidRPr="002F6A08">
        <w:rPr>
          <w:rFonts w:eastAsia="Caladea"/>
          <w:b/>
          <w:bCs/>
          <w:sz w:val="24"/>
          <w:szCs w:val="24"/>
          <w:u w:val="single"/>
        </w:rPr>
        <w:lastRenderedPageBreak/>
        <w:t>Mjera 1.9. Unapređenje vatrogastva i civilne zaštite</w:t>
      </w:r>
      <w:r w:rsidRPr="002F6A08">
        <w:rPr>
          <w:rFonts w:eastAsia="Caladea"/>
          <w:sz w:val="24"/>
          <w:szCs w:val="24"/>
        </w:rPr>
        <w:t xml:space="preserve"> - U izvještajnom razdoblju pružena je podrška aktivnostima vezanima za pružanje vatrogasne i civilne zaštite, uspostavu i unaprjeđenje sustava civilne zaštite, poboljšanje opremljenosti i kapaciteta protupožarnih snaga,  promotivne aktivnosti protupožarne zaštite , sve to kroz financiranje rada dobrovoljnih vatrogasnih društava i javne vatrogasne postrojbe</w:t>
      </w:r>
      <w:r w:rsidR="0068676B">
        <w:rPr>
          <w:rFonts w:eastAsia="Caladea"/>
          <w:sz w:val="24"/>
          <w:szCs w:val="24"/>
        </w:rPr>
        <w:t>.</w:t>
      </w:r>
    </w:p>
    <w:p w14:paraId="5708A90B" w14:textId="77777777" w:rsidR="007B19DF" w:rsidRDefault="007B19DF">
      <w:pPr>
        <w:pStyle w:val="Bezproreda"/>
        <w:ind w:left="284"/>
        <w:rPr>
          <w:rFonts w:eastAsia="Caladea"/>
          <w:sz w:val="24"/>
          <w:szCs w:val="24"/>
        </w:rPr>
      </w:pPr>
    </w:p>
    <w:p w14:paraId="6AEA943C" w14:textId="77777777" w:rsidR="007B19DF" w:rsidRDefault="00000000">
      <w:pPr>
        <w:pStyle w:val="Bezproreda"/>
        <w:ind w:left="284"/>
        <w:rPr>
          <w:rFonts w:eastAsia="Caladea"/>
          <w:sz w:val="24"/>
          <w:szCs w:val="24"/>
        </w:rPr>
      </w:pPr>
      <w:r>
        <w:rPr>
          <w:rFonts w:eastAsia="Caladea"/>
          <w:sz w:val="24"/>
          <w:szCs w:val="24"/>
        </w:rPr>
        <w:t xml:space="preserve">U izvještajnom razdoblju provedene su slijedeće ključne aktivnosti: </w:t>
      </w:r>
    </w:p>
    <w:p w14:paraId="23008777" w14:textId="77777777" w:rsidR="009B7177" w:rsidRDefault="009B7177">
      <w:pPr>
        <w:pStyle w:val="Bezproreda"/>
        <w:ind w:left="284"/>
        <w:rPr>
          <w:rFonts w:eastAsia="Caladea"/>
          <w:sz w:val="24"/>
          <w:szCs w:val="24"/>
        </w:rPr>
      </w:pP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844"/>
        <w:gridCol w:w="4259"/>
        <w:gridCol w:w="3686"/>
        <w:gridCol w:w="1843"/>
        <w:gridCol w:w="1559"/>
        <w:gridCol w:w="1937"/>
      </w:tblGrid>
      <w:tr w:rsidR="009B7177" w14:paraId="5EB20F31" w14:textId="77777777" w:rsidTr="00CD3195">
        <w:tc>
          <w:tcPr>
            <w:tcW w:w="844" w:type="dxa"/>
            <w:vMerge w:val="restart"/>
            <w:shd w:val="clear" w:color="auto" w:fill="B8CCE4" w:themeFill="accent1" w:themeFillTint="66"/>
          </w:tcPr>
          <w:p w14:paraId="7764C9BE" w14:textId="77777777" w:rsidR="009B7177" w:rsidRDefault="009B7177" w:rsidP="00CD3195">
            <w:pPr>
              <w:pStyle w:val="Bezproreda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R.BR.</w:t>
            </w:r>
          </w:p>
        </w:tc>
        <w:tc>
          <w:tcPr>
            <w:tcW w:w="4259" w:type="dxa"/>
            <w:vMerge w:val="restart"/>
            <w:shd w:val="clear" w:color="auto" w:fill="B8CCE4" w:themeFill="accent1" w:themeFillTint="66"/>
          </w:tcPr>
          <w:p w14:paraId="709C88CA" w14:textId="77777777" w:rsidR="009B7177" w:rsidRDefault="009B7177" w:rsidP="00CD3195">
            <w:pPr>
              <w:pStyle w:val="Bezproreda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KLJUČNA AKTIVNOST</w:t>
            </w:r>
          </w:p>
        </w:tc>
        <w:tc>
          <w:tcPr>
            <w:tcW w:w="3686" w:type="dxa"/>
            <w:vMerge w:val="restart"/>
            <w:shd w:val="clear" w:color="auto" w:fill="B8CCE4" w:themeFill="accent1" w:themeFillTint="66"/>
          </w:tcPr>
          <w:p w14:paraId="40389682" w14:textId="77777777" w:rsidR="009B7177" w:rsidRDefault="009B7177" w:rsidP="00CD3195">
            <w:pPr>
              <w:pStyle w:val="Bezproreda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PLANIRANO VRIJEME PROVEDBE</w:t>
            </w:r>
          </w:p>
        </w:tc>
        <w:tc>
          <w:tcPr>
            <w:tcW w:w="5339" w:type="dxa"/>
            <w:gridSpan w:val="3"/>
            <w:shd w:val="clear" w:color="auto" w:fill="B8CCE4" w:themeFill="accent1" w:themeFillTint="66"/>
          </w:tcPr>
          <w:p w14:paraId="55F2CD12" w14:textId="77777777" w:rsidR="009B7177" w:rsidRDefault="009B7177" w:rsidP="00CD3195">
            <w:pPr>
              <w:pStyle w:val="Bezproreda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UTROŠENA SREDSTVA U EURIMA</w:t>
            </w:r>
          </w:p>
        </w:tc>
      </w:tr>
      <w:tr w:rsidR="006057CF" w14:paraId="224BC463" w14:textId="77777777" w:rsidTr="006057CF">
        <w:trPr>
          <w:trHeight w:val="331"/>
        </w:trPr>
        <w:tc>
          <w:tcPr>
            <w:tcW w:w="844" w:type="dxa"/>
            <w:vMerge/>
            <w:shd w:val="clear" w:color="auto" w:fill="B8CCE4" w:themeFill="accent1" w:themeFillTint="66"/>
          </w:tcPr>
          <w:p w14:paraId="6FFDBAF7" w14:textId="77777777" w:rsidR="006057CF" w:rsidRDefault="006057CF" w:rsidP="00CD3195">
            <w:pPr>
              <w:pStyle w:val="Bezproreda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</w:p>
        </w:tc>
        <w:tc>
          <w:tcPr>
            <w:tcW w:w="4259" w:type="dxa"/>
            <w:vMerge/>
            <w:shd w:val="clear" w:color="auto" w:fill="B8CCE4" w:themeFill="accent1" w:themeFillTint="66"/>
          </w:tcPr>
          <w:p w14:paraId="73FA92B5" w14:textId="77777777" w:rsidR="006057CF" w:rsidRDefault="006057CF" w:rsidP="00CD3195">
            <w:pPr>
              <w:pStyle w:val="Bezproreda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B8CCE4" w:themeFill="accent1" w:themeFillTint="66"/>
          </w:tcPr>
          <w:p w14:paraId="6EDB290E" w14:textId="77777777" w:rsidR="006057CF" w:rsidRDefault="006057CF" w:rsidP="00CD3195">
            <w:pPr>
              <w:pStyle w:val="Bezproreda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B8CCE4" w:themeFill="accent1" w:themeFillTint="66"/>
          </w:tcPr>
          <w:p w14:paraId="1963487F" w14:textId="19E8BA4F" w:rsidR="006057CF" w:rsidRDefault="006057CF" w:rsidP="00CD3195">
            <w:pPr>
              <w:pStyle w:val="Bezproreda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2022.-2024.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14:paraId="4BC5684B" w14:textId="0A684F47" w:rsidR="006057CF" w:rsidRDefault="006057CF" w:rsidP="00CD3195">
            <w:pPr>
              <w:pStyle w:val="Bezproreda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2025.</w:t>
            </w:r>
          </w:p>
        </w:tc>
        <w:tc>
          <w:tcPr>
            <w:tcW w:w="1937" w:type="dxa"/>
            <w:shd w:val="clear" w:color="auto" w:fill="B8CCE4" w:themeFill="accent1" w:themeFillTint="66"/>
          </w:tcPr>
          <w:p w14:paraId="10E0FCB7" w14:textId="19A3ABCC" w:rsidR="006057CF" w:rsidRDefault="006057CF" w:rsidP="00CD3195">
            <w:pPr>
              <w:pStyle w:val="Bezproreda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UKUPNO</w:t>
            </w:r>
          </w:p>
        </w:tc>
      </w:tr>
      <w:tr w:rsidR="006057CF" w14:paraId="51AC1882" w14:textId="77777777" w:rsidTr="006057CF">
        <w:tc>
          <w:tcPr>
            <w:tcW w:w="844" w:type="dxa"/>
          </w:tcPr>
          <w:p w14:paraId="4FB9BD84" w14:textId="77777777" w:rsidR="006057CF" w:rsidRDefault="006057CF" w:rsidP="006057CF">
            <w:pPr>
              <w:pStyle w:val="Bezproreda"/>
              <w:numPr>
                <w:ilvl w:val="0"/>
                <w:numId w:val="22"/>
              </w:numPr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4259" w:type="dxa"/>
          </w:tcPr>
          <w:p w14:paraId="23A84998" w14:textId="045374CA" w:rsidR="006057CF" w:rsidRDefault="006057CF" w:rsidP="006057CF">
            <w:pPr>
              <w:pStyle w:val="Bezproreda"/>
              <w:rPr>
                <w:rFonts w:eastAsia="Caladea"/>
                <w:sz w:val="24"/>
                <w:szCs w:val="24"/>
              </w:rPr>
            </w:pPr>
            <w:r>
              <w:t>Osnovna djelatnost vatrogasne zajednice</w:t>
            </w:r>
          </w:p>
        </w:tc>
        <w:tc>
          <w:tcPr>
            <w:tcW w:w="3686" w:type="dxa"/>
          </w:tcPr>
          <w:p w14:paraId="0A1C217E" w14:textId="1FC25F0D" w:rsidR="006057CF" w:rsidRDefault="006057CF" w:rsidP="006057CF">
            <w:pPr>
              <w:pStyle w:val="Bezproreda"/>
              <w:jc w:val="both"/>
              <w:rPr>
                <w:rFonts w:eastAsia="Caladea"/>
                <w:sz w:val="24"/>
                <w:szCs w:val="24"/>
              </w:rPr>
            </w:pPr>
            <w:r w:rsidRPr="00616CA5">
              <w:t>siječanj 2022. – svibanj 2025.</w:t>
            </w:r>
          </w:p>
        </w:tc>
        <w:tc>
          <w:tcPr>
            <w:tcW w:w="1843" w:type="dxa"/>
          </w:tcPr>
          <w:p w14:paraId="77714651" w14:textId="43749FAB" w:rsidR="006057CF" w:rsidRDefault="006057CF" w:rsidP="006057CF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95.150,63</w:t>
            </w:r>
          </w:p>
        </w:tc>
        <w:tc>
          <w:tcPr>
            <w:tcW w:w="1559" w:type="dxa"/>
            <w:shd w:val="clear" w:color="auto" w:fill="FFFFFF" w:themeFill="background1"/>
          </w:tcPr>
          <w:p w14:paraId="0EB50EC0" w14:textId="2E37D22B" w:rsidR="006057CF" w:rsidRDefault="00266F25" w:rsidP="006057CF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19.000,00</w:t>
            </w:r>
          </w:p>
        </w:tc>
        <w:tc>
          <w:tcPr>
            <w:tcW w:w="1937" w:type="dxa"/>
            <w:shd w:val="clear" w:color="auto" w:fill="FFFFFF" w:themeFill="background1"/>
          </w:tcPr>
          <w:p w14:paraId="4FA39586" w14:textId="02EE1067" w:rsidR="006057CF" w:rsidRDefault="00B75209" w:rsidP="006057CF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114.150,63</w:t>
            </w:r>
          </w:p>
        </w:tc>
      </w:tr>
      <w:tr w:rsidR="006057CF" w14:paraId="52F6F6FA" w14:textId="77777777" w:rsidTr="006057CF">
        <w:tc>
          <w:tcPr>
            <w:tcW w:w="844" w:type="dxa"/>
          </w:tcPr>
          <w:p w14:paraId="52352378" w14:textId="77777777" w:rsidR="006057CF" w:rsidRDefault="006057CF" w:rsidP="006057CF">
            <w:pPr>
              <w:pStyle w:val="Bezproreda"/>
              <w:numPr>
                <w:ilvl w:val="0"/>
                <w:numId w:val="22"/>
              </w:numPr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4259" w:type="dxa"/>
          </w:tcPr>
          <w:p w14:paraId="5B9E902E" w14:textId="10B41239" w:rsidR="006057CF" w:rsidRDefault="006057CF" w:rsidP="006057CF">
            <w:pPr>
              <w:pStyle w:val="Bezproreda"/>
              <w:rPr>
                <w:rFonts w:eastAsia="Caladea"/>
                <w:sz w:val="24"/>
                <w:szCs w:val="24"/>
              </w:rPr>
            </w:pPr>
            <w:r>
              <w:t>Osnovna djelatnost javne vatrogasne postrojbe</w:t>
            </w:r>
          </w:p>
        </w:tc>
        <w:tc>
          <w:tcPr>
            <w:tcW w:w="3686" w:type="dxa"/>
          </w:tcPr>
          <w:p w14:paraId="6D0E0987" w14:textId="7EC54465" w:rsidR="006057CF" w:rsidRDefault="006057CF" w:rsidP="006057CF">
            <w:pPr>
              <w:pStyle w:val="Bezproreda"/>
              <w:jc w:val="both"/>
              <w:rPr>
                <w:rFonts w:eastAsia="Caladea"/>
                <w:sz w:val="24"/>
                <w:szCs w:val="24"/>
              </w:rPr>
            </w:pPr>
            <w:r w:rsidRPr="00616CA5">
              <w:t>siječanj 2022. – svibanj 2025.</w:t>
            </w:r>
          </w:p>
        </w:tc>
        <w:tc>
          <w:tcPr>
            <w:tcW w:w="1843" w:type="dxa"/>
          </w:tcPr>
          <w:p w14:paraId="16615BFC" w14:textId="6C1E34A4" w:rsidR="006057CF" w:rsidRDefault="006057CF" w:rsidP="006057CF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7.105,40</w:t>
            </w:r>
          </w:p>
        </w:tc>
        <w:tc>
          <w:tcPr>
            <w:tcW w:w="1559" w:type="dxa"/>
            <w:shd w:val="clear" w:color="auto" w:fill="FFFFFF" w:themeFill="background1"/>
          </w:tcPr>
          <w:p w14:paraId="10351507" w14:textId="4C769076" w:rsidR="006057CF" w:rsidRDefault="00266F25" w:rsidP="006057CF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4.000,00</w:t>
            </w:r>
          </w:p>
        </w:tc>
        <w:tc>
          <w:tcPr>
            <w:tcW w:w="1937" w:type="dxa"/>
            <w:shd w:val="clear" w:color="auto" w:fill="FFFFFF" w:themeFill="background1"/>
          </w:tcPr>
          <w:p w14:paraId="30128EA4" w14:textId="43ACBD98" w:rsidR="006057CF" w:rsidRDefault="00B75209" w:rsidP="006057CF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11.105,40</w:t>
            </w:r>
          </w:p>
        </w:tc>
      </w:tr>
      <w:tr w:rsidR="006057CF" w14:paraId="152FF95B" w14:textId="77777777" w:rsidTr="006057CF">
        <w:tc>
          <w:tcPr>
            <w:tcW w:w="844" w:type="dxa"/>
          </w:tcPr>
          <w:p w14:paraId="676DC702" w14:textId="77777777" w:rsidR="006057CF" w:rsidRDefault="006057CF" w:rsidP="006057CF">
            <w:pPr>
              <w:pStyle w:val="Bezproreda"/>
              <w:numPr>
                <w:ilvl w:val="0"/>
                <w:numId w:val="22"/>
              </w:numPr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4259" w:type="dxa"/>
          </w:tcPr>
          <w:p w14:paraId="79789108" w14:textId="672BC7F5" w:rsidR="006057CF" w:rsidRDefault="006057CF" w:rsidP="006057CF">
            <w:pPr>
              <w:pStyle w:val="Bezproreda"/>
              <w:rPr>
                <w:rFonts w:eastAsia="Caladea"/>
                <w:sz w:val="24"/>
                <w:szCs w:val="24"/>
              </w:rPr>
            </w:pPr>
            <w:r>
              <w:t>Civilna zaštita</w:t>
            </w:r>
          </w:p>
        </w:tc>
        <w:tc>
          <w:tcPr>
            <w:tcW w:w="3686" w:type="dxa"/>
          </w:tcPr>
          <w:p w14:paraId="2160E308" w14:textId="70DDCC40" w:rsidR="006057CF" w:rsidRPr="00D03832" w:rsidRDefault="006057CF" w:rsidP="006057CF">
            <w:pPr>
              <w:pStyle w:val="Bezproreda"/>
              <w:jc w:val="both"/>
            </w:pPr>
            <w:r w:rsidRPr="00616CA5">
              <w:t>siječanj 2022. – svibanj 2025.</w:t>
            </w:r>
          </w:p>
        </w:tc>
        <w:tc>
          <w:tcPr>
            <w:tcW w:w="1843" w:type="dxa"/>
          </w:tcPr>
          <w:p w14:paraId="1DFD1056" w14:textId="5DD66965" w:rsidR="006057CF" w:rsidRDefault="006057CF" w:rsidP="006057CF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796,87</w:t>
            </w:r>
          </w:p>
        </w:tc>
        <w:tc>
          <w:tcPr>
            <w:tcW w:w="1559" w:type="dxa"/>
            <w:shd w:val="clear" w:color="auto" w:fill="FFFFFF" w:themeFill="background1"/>
          </w:tcPr>
          <w:p w14:paraId="067EEDA1" w14:textId="0A900746" w:rsidR="006057CF" w:rsidRDefault="00852BE3" w:rsidP="006057CF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0,00</w:t>
            </w:r>
          </w:p>
        </w:tc>
        <w:tc>
          <w:tcPr>
            <w:tcW w:w="1937" w:type="dxa"/>
            <w:shd w:val="clear" w:color="auto" w:fill="FFFFFF" w:themeFill="background1"/>
          </w:tcPr>
          <w:p w14:paraId="106887D7" w14:textId="300325A0" w:rsidR="006057CF" w:rsidRDefault="00B75209" w:rsidP="006057CF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796,87</w:t>
            </w:r>
          </w:p>
        </w:tc>
      </w:tr>
      <w:tr w:rsidR="006057CF" w14:paraId="4E89E374" w14:textId="77777777" w:rsidTr="006057CF">
        <w:tc>
          <w:tcPr>
            <w:tcW w:w="844" w:type="dxa"/>
          </w:tcPr>
          <w:p w14:paraId="6C7DDF03" w14:textId="77777777" w:rsidR="006057CF" w:rsidRDefault="006057CF" w:rsidP="006057CF">
            <w:pPr>
              <w:pStyle w:val="Bezproreda"/>
              <w:numPr>
                <w:ilvl w:val="0"/>
                <w:numId w:val="22"/>
              </w:numPr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4259" w:type="dxa"/>
          </w:tcPr>
          <w:p w14:paraId="33E176D1" w14:textId="15A2E523" w:rsidR="006057CF" w:rsidRDefault="006057CF" w:rsidP="006057CF">
            <w:pPr>
              <w:pStyle w:val="Bezproreda"/>
              <w:rPr>
                <w:rFonts w:eastAsia="Caladea"/>
                <w:sz w:val="24"/>
                <w:szCs w:val="24"/>
              </w:rPr>
            </w:pPr>
            <w:r>
              <w:t>Izgradnja garaže DVD Vladislavci</w:t>
            </w:r>
          </w:p>
        </w:tc>
        <w:tc>
          <w:tcPr>
            <w:tcW w:w="3686" w:type="dxa"/>
          </w:tcPr>
          <w:p w14:paraId="6B980C29" w14:textId="07F1B34E" w:rsidR="006057CF" w:rsidRPr="00D03832" w:rsidRDefault="006057CF" w:rsidP="006057CF">
            <w:pPr>
              <w:pStyle w:val="Bezproreda"/>
              <w:jc w:val="both"/>
            </w:pPr>
            <w:r w:rsidRPr="00616CA5">
              <w:t>siječanj 2022. – prosinac 2025.</w:t>
            </w:r>
          </w:p>
        </w:tc>
        <w:tc>
          <w:tcPr>
            <w:tcW w:w="1843" w:type="dxa"/>
          </w:tcPr>
          <w:p w14:paraId="7573286A" w14:textId="05961E3D" w:rsidR="006057CF" w:rsidRDefault="006057CF" w:rsidP="006057CF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81.826,91</w:t>
            </w:r>
          </w:p>
        </w:tc>
        <w:tc>
          <w:tcPr>
            <w:tcW w:w="1559" w:type="dxa"/>
            <w:shd w:val="clear" w:color="auto" w:fill="FFFFFF" w:themeFill="background1"/>
          </w:tcPr>
          <w:p w14:paraId="3E9BE868" w14:textId="33B6FE48" w:rsidR="006057CF" w:rsidRDefault="00266F25" w:rsidP="006057CF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38.219,28</w:t>
            </w:r>
          </w:p>
        </w:tc>
        <w:tc>
          <w:tcPr>
            <w:tcW w:w="1937" w:type="dxa"/>
            <w:shd w:val="clear" w:color="auto" w:fill="FFFFFF" w:themeFill="background1"/>
          </w:tcPr>
          <w:p w14:paraId="5DE252A8" w14:textId="7D6EB6AD" w:rsidR="006057CF" w:rsidRDefault="00B75209" w:rsidP="006057CF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120.046,19</w:t>
            </w:r>
          </w:p>
        </w:tc>
      </w:tr>
      <w:tr w:rsidR="006057CF" w14:paraId="3062A5A2" w14:textId="77777777" w:rsidTr="006057CF">
        <w:tc>
          <w:tcPr>
            <w:tcW w:w="844" w:type="dxa"/>
            <w:shd w:val="clear" w:color="auto" w:fill="FFFF00"/>
          </w:tcPr>
          <w:p w14:paraId="1AE7AC9D" w14:textId="77777777" w:rsidR="006057CF" w:rsidRDefault="006057CF" w:rsidP="006057CF">
            <w:pPr>
              <w:pStyle w:val="Bezproreda"/>
              <w:ind w:left="720"/>
              <w:rPr>
                <w:rFonts w:eastAsia="Caladea"/>
                <w:b/>
                <w:bCs/>
                <w:sz w:val="24"/>
                <w:szCs w:val="24"/>
              </w:rPr>
            </w:pPr>
          </w:p>
        </w:tc>
        <w:tc>
          <w:tcPr>
            <w:tcW w:w="4259" w:type="dxa"/>
            <w:shd w:val="clear" w:color="auto" w:fill="FFFF00"/>
          </w:tcPr>
          <w:p w14:paraId="44D5C3D9" w14:textId="06589F0B" w:rsidR="006057CF" w:rsidRDefault="006057CF" w:rsidP="006057CF">
            <w:pPr>
              <w:pStyle w:val="Bezproreda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3686" w:type="dxa"/>
            <w:shd w:val="clear" w:color="auto" w:fill="FFFF00"/>
          </w:tcPr>
          <w:p w14:paraId="57C73A3E" w14:textId="77777777" w:rsidR="006057CF" w:rsidRDefault="006057CF" w:rsidP="006057CF">
            <w:pPr>
              <w:pStyle w:val="Bezproreda"/>
              <w:jc w:val="right"/>
              <w:rPr>
                <w:rFonts w:eastAsia="Caladea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00"/>
          </w:tcPr>
          <w:p w14:paraId="01F8E841" w14:textId="6B12B5C4" w:rsidR="006057CF" w:rsidRDefault="006057CF" w:rsidP="006057CF">
            <w:pPr>
              <w:pStyle w:val="Bezproreda"/>
              <w:jc w:val="right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184.879,81</w:t>
            </w:r>
          </w:p>
        </w:tc>
        <w:tc>
          <w:tcPr>
            <w:tcW w:w="1559" w:type="dxa"/>
            <w:shd w:val="clear" w:color="auto" w:fill="FFFF00"/>
          </w:tcPr>
          <w:p w14:paraId="5F07ECC2" w14:textId="7BBE5038" w:rsidR="006057CF" w:rsidRPr="00AE65AA" w:rsidRDefault="00B75209" w:rsidP="006057CF">
            <w:pPr>
              <w:pStyle w:val="Bezproreda"/>
              <w:jc w:val="right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61.219,28</w:t>
            </w:r>
          </w:p>
        </w:tc>
        <w:tc>
          <w:tcPr>
            <w:tcW w:w="1937" w:type="dxa"/>
            <w:shd w:val="clear" w:color="auto" w:fill="FFFF00"/>
          </w:tcPr>
          <w:p w14:paraId="44F2C454" w14:textId="4AEC489B" w:rsidR="006057CF" w:rsidRPr="00AE65AA" w:rsidRDefault="00B75209" w:rsidP="006057CF">
            <w:pPr>
              <w:pStyle w:val="Bezproreda"/>
              <w:jc w:val="right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246.099,09</w:t>
            </w:r>
          </w:p>
        </w:tc>
      </w:tr>
    </w:tbl>
    <w:p w14:paraId="5378FD89" w14:textId="77777777" w:rsidR="009B7177" w:rsidRDefault="009B7177" w:rsidP="009B7177">
      <w:pPr>
        <w:spacing w:line="276" w:lineRule="auto"/>
        <w:jc w:val="both"/>
        <w:rPr>
          <w:rFonts w:asciiTheme="minorHAnsi" w:eastAsia="Caladea" w:hAnsiTheme="minorHAnsi" w:cstheme="minorHAnsi"/>
          <w:bCs/>
          <w:sz w:val="24"/>
          <w:szCs w:val="24"/>
        </w:rPr>
      </w:pPr>
    </w:p>
    <w:p w14:paraId="63A347C2" w14:textId="77777777" w:rsidR="009B7177" w:rsidRDefault="009B7177" w:rsidP="009B7177">
      <w:pPr>
        <w:spacing w:line="276" w:lineRule="auto"/>
        <w:jc w:val="both"/>
        <w:rPr>
          <w:rFonts w:asciiTheme="minorHAnsi" w:eastAsia="Caladea" w:hAnsiTheme="minorHAnsi" w:cstheme="minorHAnsi"/>
          <w:bCs/>
          <w:sz w:val="24"/>
          <w:szCs w:val="24"/>
        </w:rPr>
      </w:pPr>
    </w:p>
    <w:tbl>
      <w:tblPr>
        <w:tblStyle w:val="TableNormal"/>
        <w:tblW w:w="1417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1417"/>
        <w:gridCol w:w="1418"/>
        <w:gridCol w:w="992"/>
        <w:gridCol w:w="851"/>
        <w:gridCol w:w="1134"/>
        <w:gridCol w:w="1205"/>
        <w:gridCol w:w="1205"/>
      </w:tblGrid>
      <w:tr w:rsidR="009B7177" w:rsidRPr="008C7A47" w14:paraId="16A62546" w14:textId="77777777" w:rsidTr="009740D1">
        <w:trPr>
          <w:trHeight w:val="561"/>
        </w:trPr>
        <w:tc>
          <w:tcPr>
            <w:tcW w:w="5954" w:type="dxa"/>
            <w:vMerge w:val="restart"/>
            <w:shd w:val="clear" w:color="auto" w:fill="C6D9F1" w:themeFill="text2" w:themeFillTint="33"/>
          </w:tcPr>
          <w:p w14:paraId="0A04D943" w14:textId="77777777" w:rsidR="009B7177" w:rsidRPr="008C7A47" w:rsidRDefault="009B7177" w:rsidP="00CD3195">
            <w:pPr>
              <w:spacing w:before="135"/>
              <w:jc w:val="center"/>
              <w:rPr>
                <w:rFonts w:eastAsia="Caladea"/>
                <w:b/>
                <w:sz w:val="24"/>
                <w:szCs w:val="24"/>
              </w:rPr>
            </w:pPr>
            <w:r w:rsidRPr="008C7A47">
              <w:rPr>
                <w:rFonts w:eastAsia="Caladea"/>
                <w:b/>
                <w:sz w:val="24"/>
                <w:szCs w:val="24"/>
              </w:rPr>
              <w:t>Pokazatelj rezultata</w:t>
            </w:r>
          </w:p>
        </w:tc>
        <w:tc>
          <w:tcPr>
            <w:tcW w:w="1417" w:type="dxa"/>
            <w:vMerge w:val="restart"/>
            <w:shd w:val="clear" w:color="auto" w:fill="C6D9F1" w:themeFill="text2" w:themeFillTint="33"/>
          </w:tcPr>
          <w:p w14:paraId="770F9583" w14:textId="77777777" w:rsidR="009B7177" w:rsidRPr="008C7A47" w:rsidRDefault="009B7177" w:rsidP="00CD3195">
            <w:pPr>
              <w:spacing w:line="277" w:lineRule="exact"/>
              <w:jc w:val="center"/>
              <w:rPr>
                <w:rFonts w:eastAsia="Caladea"/>
                <w:b/>
                <w:sz w:val="24"/>
                <w:szCs w:val="24"/>
              </w:rPr>
            </w:pPr>
            <w:r w:rsidRPr="008C7A47">
              <w:rPr>
                <w:rFonts w:eastAsia="Caladea"/>
                <w:b/>
                <w:sz w:val="24"/>
                <w:szCs w:val="24"/>
              </w:rPr>
              <w:t>Početna</w:t>
            </w:r>
          </w:p>
          <w:p w14:paraId="2BE7A8F2" w14:textId="77777777" w:rsidR="009B7177" w:rsidRPr="008C7A47" w:rsidRDefault="009B7177" w:rsidP="00CD3195">
            <w:pPr>
              <w:spacing w:line="264" w:lineRule="exact"/>
              <w:jc w:val="center"/>
              <w:rPr>
                <w:rFonts w:eastAsia="Caladea"/>
                <w:b/>
                <w:sz w:val="24"/>
                <w:szCs w:val="24"/>
              </w:rPr>
            </w:pPr>
            <w:r w:rsidRPr="008C7A47">
              <w:rPr>
                <w:rFonts w:eastAsia="Caladea"/>
                <w:b/>
                <w:sz w:val="24"/>
                <w:szCs w:val="24"/>
              </w:rPr>
              <w:t>vrijednost</w:t>
            </w:r>
          </w:p>
        </w:tc>
        <w:tc>
          <w:tcPr>
            <w:tcW w:w="1418" w:type="dxa"/>
            <w:vMerge w:val="restart"/>
            <w:shd w:val="clear" w:color="auto" w:fill="C6D9F1" w:themeFill="text2" w:themeFillTint="33"/>
          </w:tcPr>
          <w:p w14:paraId="7149042F" w14:textId="77777777" w:rsidR="009B7177" w:rsidRDefault="009B7177" w:rsidP="00CD3195">
            <w:pPr>
              <w:spacing w:before="135"/>
              <w:jc w:val="center"/>
              <w:rPr>
                <w:rFonts w:eastAsia="Caladea"/>
                <w:b/>
                <w:sz w:val="24"/>
                <w:szCs w:val="24"/>
              </w:rPr>
            </w:pPr>
            <w:r w:rsidRPr="008C7A47">
              <w:rPr>
                <w:rFonts w:eastAsia="Caladea"/>
                <w:b/>
                <w:sz w:val="24"/>
                <w:szCs w:val="24"/>
              </w:rPr>
              <w:t xml:space="preserve">Ciljana </w:t>
            </w:r>
          </w:p>
          <w:p w14:paraId="193268BA" w14:textId="77777777" w:rsidR="009B7177" w:rsidRPr="008C7A47" w:rsidRDefault="009B7177" w:rsidP="00CD3195">
            <w:pPr>
              <w:spacing w:before="135"/>
              <w:jc w:val="center"/>
              <w:rPr>
                <w:rFonts w:eastAsia="Caladea"/>
                <w:b/>
                <w:sz w:val="24"/>
                <w:szCs w:val="24"/>
              </w:rPr>
            </w:pPr>
            <w:r w:rsidRPr="008C7A47">
              <w:rPr>
                <w:rFonts w:eastAsia="Caladea"/>
                <w:b/>
                <w:sz w:val="24"/>
                <w:szCs w:val="24"/>
              </w:rPr>
              <w:t>vrijednost</w:t>
            </w:r>
          </w:p>
        </w:tc>
        <w:tc>
          <w:tcPr>
            <w:tcW w:w="5387" w:type="dxa"/>
            <w:gridSpan w:val="5"/>
            <w:shd w:val="clear" w:color="auto" w:fill="C6D9F1" w:themeFill="text2" w:themeFillTint="33"/>
          </w:tcPr>
          <w:p w14:paraId="3DE85F8B" w14:textId="77777777" w:rsidR="009B7177" w:rsidRPr="008C7A47" w:rsidRDefault="009B7177" w:rsidP="00CD3195">
            <w:pPr>
              <w:spacing w:before="135"/>
              <w:jc w:val="center"/>
              <w:rPr>
                <w:rFonts w:eastAsia="Caladea"/>
                <w:b/>
                <w:sz w:val="24"/>
                <w:szCs w:val="24"/>
              </w:rPr>
            </w:pPr>
            <w:r w:rsidRPr="008C7A47">
              <w:rPr>
                <w:rFonts w:eastAsia="Caladea"/>
                <w:b/>
                <w:sz w:val="24"/>
                <w:szCs w:val="24"/>
              </w:rPr>
              <w:t>Ostvarena vrijednost</w:t>
            </w:r>
          </w:p>
        </w:tc>
      </w:tr>
      <w:tr w:rsidR="006057CF" w:rsidRPr="008C7A47" w14:paraId="3E3C530B" w14:textId="77777777" w:rsidTr="002913D8">
        <w:trPr>
          <w:trHeight w:val="258"/>
        </w:trPr>
        <w:tc>
          <w:tcPr>
            <w:tcW w:w="5954" w:type="dxa"/>
            <w:vMerge/>
            <w:shd w:val="clear" w:color="auto" w:fill="C6D9F1" w:themeFill="text2" w:themeFillTint="33"/>
          </w:tcPr>
          <w:p w14:paraId="7EF0B6BB" w14:textId="77777777" w:rsidR="006057CF" w:rsidRPr="008C7A47" w:rsidRDefault="006057CF" w:rsidP="00CD3195">
            <w:pPr>
              <w:spacing w:line="239" w:lineRule="exact"/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C6D9F1" w:themeFill="text2" w:themeFillTint="33"/>
          </w:tcPr>
          <w:p w14:paraId="739F2EFF" w14:textId="77777777" w:rsidR="006057CF" w:rsidRPr="008C7A47" w:rsidRDefault="006057CF" w:rsidP="00CD3195">
            <w:pPr>
              <w:spacing w:line="239" w:lineRule="exact"/>
              <w:ind w:right="433"/>
              <w:jc w:val="center"/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C6D9F1" w:themeFill="text2" w:themeFillTint="33"/>
          </w:tcPr>
          <w:p w14:paraId="3CDAF1A3" w14:textId="77777777" w:rsidR="006057CF" w:rsidRPr="008C7A47" w:rsidRDefault="006057CF" w:rsidP="00CD3195">
            <w:pPr>
              <w:spacing w:line="239" w:lineRule="exact"/>
              <w:ind w:right="1085"/>
              <w:jc w:val="center"/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14:paraId="3674BD94" w14:textId="77777777" w:rsidR="006057CF" w:rsidRPr="008C7A47" w:rsidRDefault="006057CF" w:rsidP="00CD3195">
            <w:pPr>
              <w:spacing w:line="239" w:lineRule="exact"/>
              <w:ind w:right="274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2022.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14:paraId="3799958E" w14:textId="6265D034" w:rsidR="006057CF" w:rsidRPr="008C7A47" w:rsidRDefault="006057CF" w:rsidP="00CD3195">
            <w:pPr>
              <w:spacing w:line="239" w:lineRule="exact"/>
              <w:ind w:right="139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2023.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51EBBE2E" w14:textId="02BCDB1C" w:rsidR="006057CF" w:rsidRPr="008C7A47" w:rsidRDefault="006057CF" w:rsidP="00CD3195">
            <w:pPr>
              <w:spacing w:line="239" w:lineRule="exact"/>
              <w:ind w:right="132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2024.</w:t>
            </w:r>
          </w:p>
        </w:tc>
        <w:tc>
          <w:tcPr>
            <w:tcW w:w="1205" w:type="dxa"/>
            <w:shd w:val="clear" w:color="auto" w:fill="C6D9F1" w:themeFill="text2" w:themeFillTint="33"/>
          </w:tcPr>
          <w:p w14:paraId="78F47B31" w14:textId="4E399DED" w:rsidR="006057CF" w:rsidRPr="008C7A47" w:rsidRDefault="006057CF" w:rsidP="00CD3195">
            <w:pPr>
              <w:spacing w:line="239" w:lineRule="exact"/>
              <w:ind w:right="132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2025.</w:t>
            </w:r>
          </w:p>
        </w:tc>
        <w:tc>
          <w:tcPr>
            <w:tcW w:w="1205" w:type="dxa"/>
            <w:shd w:val="clear" w:color="auto" w:fill="C6D9F1" w:themeFill="text2" w:themeFillTint="33"/>
          </w:tcPr>
          <w:p w14:paraId="1A0B4AAB" w14:textId="7CA57C2C" w:rsidR="006057CF" w:rsidRPr="008C7A47" w:rsidRDefault="006057CF" w:rsidP="00CD3195">
            <w:pPr>
              <w:spacing w:line="239" w:lineRule="exact"/>
              <w:ind w:right="132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UKUPNO</w:t>
            </w:r>
          </w:p>
        </w:tc>
      </w:tr>
      <w:tr w:rsidR="006057CF" w:rsidRPr="008C7A47" w14:paraId="1700CD17" w14:textId="77777777" w:rsidTr="001D686D">
        <w:trPr>
          <w:trHeight w:val="258"/>
        </w:trPr>
        <w:tc>
          <w:tcPr>
            <w:tcW w:w="5954" w:type="dxa"/>
          </w:tcPr>
          <w:p w14:paraId="2B4AAD6E" w14:textId="66A4557D" w:rsidR="006057CF" w:rsidRPr="008C7A47" w:rsidRDefault="006057CF" w:rsidP="00CD3195">
            <w:pPr>
              <w:spacing w:line="239" w:lineRule="exact"/>
              <w:rPr>
                <w:rFonts w:eastAsia="Caladea"/>
                <w:sz w:val="24"/>
                <w:szCs w:val="24"/>
              </w:rPr>
            </w:pPr>
            <w:r w:rsidRPr="009B7177">
              <w:t>ukupni broj osposobljenih članova dobrovoljnih vatrogasnih društava</w:t>
            </w:r>
          </w:p>
        </w:tc>
        <w:tc>
          <w:tcPr>
            <w:tcW w:w="1417" w:type="dxa"/>
          </w:tcPr>
          <w:p w14:paraId="6AEC2608" w14:textId="23255CEB" w:rsidR="006057CF" w:rsidRPr="008C7A47" w:rsidRDefault="006057CF" w:rsidP="00CD3195">
            <w:pPr>
              <w:spacing w:line="239" w:lineRule="exact"/>
              <w:ind w:right="433"/>
              <w:jc w:val="center"/>
              <w:rPr>
                <w:rFonts w:eastAsia="Caladea"/>
                <w:sz w:val="24"/>
                <w:szCs w:val="24"/>
              </w:rPr>
            </w:pPr>
            <w:r>
              <w:t>29</w:t>
            </w:r>
          </w:p>
        </w:tc>
        <w:tc>
          <w:tcPr>
            <w:tcW w:w="1418" w:type="dxa"/>
          </w:tcPr>
          <w:p w14:paraId="007BEF48" w14:textId="726B4DB7" w:rsidR="006057CF" w:rsidRPr="008C7A47" w:rsidRDefault="006057CF" w:rsidP="00CD3195">
            <w:pPr>
              <w:spacing w:line="239" w:lineRule="exact"/>
              <w:ind w:right="1085"/>
              <w:jc w:val="center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14:paraId="2D973FB3" w14:textId="6FE0C7E4" w:rsidR="006057CF" w:rsidRPr="008C7A47" w:rsidRDefault="006057CF" w:rsidP="009740D1">
            <w:pPr>
              <w:spacing w:line="239" w:lineRule="exact"/>
              <w:ind w:right="699"/>
              <w:jc w:val="center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14:paraId="1E7385C1" w14:textId="01320EBA" w:rsidR="006057CF" w:rsidRPr="008C7A47" w:rsidRDefault="006057CF" w:rsidP="006057CF">
            <w:pPr>
              <w:spacing w:line="239" w:lineRule="exact"/>
              <w:ind w:left="-139" w:right="272" w:hanging="4"/>
              <w:jc w:val="center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31</w:t>
            </w:r>
          </w:p>
        </w:tc>
        <w:tc>
          <w:tcPr>
            <w:tcW w:w="1134" w:type="dxa"/>
            <w:shd w:val="clear" w:color="auto" w:fill="FFFFFF" w:themeFill="background1"/>
          </w:tcPr>
          <w:p w14:paraId="10EB8A10" w14:textId="52A3412A" w:rsidR="006057CF" w:rsidRPr="008C7A47" w:rsidRDefault="006057CF" w:rsidP="00CD3195">
            <w:pPr>
              <w:spacing w:line="239" w:lineRule="exact"/>
              <w:ind w:right="132"/>
              <w:jc w:val="center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33</w:t>
            </w:r>
          </w:p>
        </w:tc>
        <w:tc>
          <w:tcPr>
            <w:tcW w:w="1205" w:type="dxa"/>
            <w:shd w:val="clear" w:color="auto" w:fill="FFFFFF" w:themeFill="background1"/>
          </w:tcPr>
          <w:p w14:paraId="3BDCBDC4" w14:textId="1A303BA3" w:rsidR="006057CF" w:rsidRPr="008C7A47" w:rsidRDefault="00A65508" w:rsidP="00CD3195">
            <w:pPr>
              <w:spacing w:line="239" w:lineRule="exact"/>
              <w:ind w:right="132"/>
              <w:jc w:val="center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36</w:t>
            </w:r>
          </w:p>
        </w:tc>
        <w:tc>
          <w:tcPr>
            <w:tcW w:w="1205" w:type="dxa"/>
            <w:shd w:val="clear" w:color="auto" w:fill="FFFFFF" w:themeFill="background1"/>
          </w:tcPr>
          <w:p w14:paraId="50DF0648" w14:textId="2E9CDF43" w:rsidR="006057CF" w:rsidRPr="008C7A47" w:rsidRDefault="00A65508" w:rsidP="00CD3195">
            <w:pPr>
              <w:spacing w:line="239" w:lineRule="exact"/>
              <w:ind w:right="132"/>
              <w:jc w:val="center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36</w:t>
            </w:r>
          </w:p>
        </w:tc>
      </w:tr>
    </w:tbl>
    <w:p w14:paraId="16814D0C" w14:textId="77777777" w:rsidR="009B7177" w:rsidRDefault="009B7177">
      <w:pPr>
        <w:pStyle w:val="Bezproreda"/>
        <w:ind w:left="284"/>
        <w:rPr>
          <w:rFonts w:eastAsia="Caladea"/>
          <w:sz w:val="24"/>
          <w:szCs w:val="24"/>
        </w:rPr>
      </w:pPr>
    </w:p>
    <w:p w14:paraId="4445B929" w14:textId="77777777" w:rsidR="007B19DF" w:rsidRDefault="007B19DF">
      <w:pPr>
        <w:pStyle w:val="Bezproreda"/>
        <w:ind w:left="284"/>
        <w:rPr>
          <w:rFonts w:eastAsia="Caladea"/>
          <w:sz w:val="24"/>
          <w:szCs w:val="24"/>
        </w:rPr>
      </w:pPr>
    </w:p>
    <w:p w14:paraId="12AC90E0" w14:textId="77777777" w:rsidR="009B7177" w:rsidRDefault="009B7177">
      <w:pPr>
        <w:pStyle w:val="Bezproreda"/>
        <w:ind w:left="284"/>
        <w:rPr>
          <w:rFonts w:eastAsia="Caladea"/>
          <w:sz w:val="24"/>
          <w:szCs w:val="24"/>
        </w:rPr>
      </w:pPr>
    </w:p>
    <w:p w14:paraId="5848E7B8" w14:textId="77777777" w:rsidR="009B7177" w:rsidRDefault="009B7177">
      <w:pPr>
        <w:pStyle w:val="Bezproreda"/>
        <w:ind w:left="284"/>
        <w:rPr>
          <w:rFonts w:eastAsia="Caladea"/>
          <w:sz w:val="24"/>
          <w:szCs w:val="24"/>
        </w:rPr>
      </w:pPr>
    </w:p>
    <w:p w14:paraId="7991E492" w14:textId="77777777" w:rsidR="009B7177" w:rsidRDefault="009B7177">
      <w:pPr>
        <w:pStyle w:val="Bezproreda"/>
        <w:ind w:left="284"/>
        <w:rPr>
          <w:rFonts w:eastAsia="Caladea"/>
          <w:sz w:val="24"/>
          <w:szCs w:val="24"/>
        </w:rPr>
      </w:pPr>
    </w:p>
    <w:p w14:paraId="6AB14A21" w14:textId="77777777" w:rsidR="009B7177" w:rsidRDefault="009B7177">
      <w:pPr>
        <w:pStyle w:val="Bezproreda"/>
        <w:ind w:left="284"/>
        <w:rPr>
          <w:rFonts w:eastAsia="Caladea"/>
          <w:sz w:val="24"/>
          <w:szCs w:val="24"/>
        </w:rPr>
      </w:pPr>
    </w:p>
    <w:p w14:paraId="752CDD94" w14:textId="77777777" w:rsidR="009B7177" w:rsidRDefault="009B7177">
      <w:pPr>
        <w:pStyle w:val="Bezproreda"/>
        <w:ind w:left="284"/>
        <w:rPr>
          <w:rFonts w:eastAsia="Caladea"/>
          <w:sz w:val="24"/>
          <w:szCs w:val="24"/>
        </w:rPr>
      </w:pPr>
    </w:p>
    <w:p w14:paraId="31BF1D34" w14:textId="77777777" w:rsidR="009B7177" w:rsidRDefault="009B7177">
      <w:pPr>
        <w:pStyle w:val="Bezproreda"/>
        <w:ind w:left="284"/>
        <w:rPr>
          <w:rFonts w:eastAsia="Caladea"/>
          <w:sz w:val="24"/>
          <w:szCs w:val="24"/>
        </w:rPr>
      </w:pPr>
    </w:p>
    <w:p w14:paraId="51830184" w14:textId="77777777" w:rsidR="0068676B" w:rsidRDefault="0068676B">
      <w:pPr>
        <w:pStyle w:val="Bezproreda"/>
        <w:ind w:left="284"/>
        <w:rPr>
          <w:rFonts w:eastAsia="Caladea"/>
          <w:sz w:val="24"/>
          <w:szCs w:val="24"/>
        </w:rPr>
      </w:pPr>
    </w:p>
    <w:p w14:paraId="4C409310" w14:textId="77777777" w:rsidR="009B7177" w:rsidRDefault="009B7177">
      <w:pPr>
        <w:pStyle w:val="Bezproreda"/>
        <w:ind w:left="284"/>
        <w:rPr>
          <w:rFonts w:eastAsia="Caladea"/>
          <w:sz w:val="24"/>
          <w:szCs w:val="24"/>
        </w:rPr>
      </w:pPr>
    </w:p>
    <w:p w14:paraId="6B6F4466" w14:textId="77777777" w:rsidR="009B7177" w:rsidRDefault="009B7177">
      <w:pPr>
        <w:pStyle w:val="Bezproreda"/>
        <w:ind w:left="284"/>
        <w:rPr>
          <w:rFonts w:eastAsia="Caladea"/>
          <w:sz w:val="24"/>
          <w:szCs w:val="24"/>
        </w:rPr>
      </w:pPr>
    </w:p>
    <w:p w14:paraId="646A029B" w14:textId="77777777" w:rsidR="007B19DF" w:rsidRDefault="007B19DF">
      <w:pPr>
        <w:spacing w:line="237" w:lineRule="exact"/>
        <w:jc w:val="both"/>
        <w:rPr>
          <w:rFonts w:asciiTheme="minorHAnsi" w:eastAsia="Caladea" w:hAnsiTheme="minorHAnsi" w:cstheme="minorHAnsi"/>
          <w:sz w:val="24"/>
          <w:szCs w:val="24"/>
        </w:rPr>
      </w:pPr>
    </w:p>
    <w:p w14:paraId="51F2E6CC" w14:textId="77777777" w:rsidR="007B19DF" w:rsidRDefault="007B19DF">
      <w:pPr>
        <w:spacing w:line="237" w:lineRule="exact"/>
        <w:jc w:val="both"/>
        <w:rPr>
          <w:rFonts w:asciiTheme="minorHAnsi" w:eastAsia="Caladea" w:hAnsiTheme="minorHAnsi" w:cstheme="minorHAnsi"/>
          <w:sz w:val="24"/>
          <w:szCs w:val="24"/>
        </w:rPr>
      </w:pPr>
    </w:p>
    <w:p w14:paraId="6E8D0EED" w14:textId="6DCB0991" w:rsidR="007B19DF" w:rsidRPr="002F6A08" w:rsidRDefault="00000000" w:rsidP="002F6A08">
      <w:pPr>
        <w:pStyle w:val="Odlomakpopisa"/>
        <w:numPr>
          <w:ilvl w:val="0"/>
          <w:numId w:val="8"/>
        </w:numPr>
        <w:spacing w:line="276" w:lineRule="auto"/>
        <w:jc w:val="both"/>
        <w:rPr>
          <w:rFonts w:eastAsia="Caladea"/>
          <w:sz w:val="24"/>
          <w:szCs w:val="24"/>
        </w:rPr>
      </w:pPr>
      <w:r w:rsidRPr="002F6A08">
        <w:rPr>
          <w:rFonts w:eastAsia="Caladea"/>
          <w:b/>
          <w:bCs/>
          <w:sz w:val="24"/>
          <w:szCs w:val="24"/>
          <w:u w:val="single"/>
        </w:rPr>
        <w:lastRenderedPageBreak/>
        <w:t xml:space="preserve">Mjera 1.10. Učinkovito komunalno gospodarenje </w:t>
      </w:r>
      <w:r w:rsidRPr="002F6A08">
        <w:rPr>
          <w:rFonts w:eastAsia="Caladea"/>
          <w:sz w:val="24"/>
          <w:szCs w:val="24"/>
        </w:rPr>
        <w:t>- U izvještajnom razdoblju pružena je podrška  aktivnostima vezanima uz mjere za  održavanje komunalne infrastrukture, rekonstrukciju, izgradnju i investicijsko održavanje komunalnih objekata i opreme, održavanje javnih površina, čišćenje i uređenje građevina i uređaja javne namjene, poboljšanje komunalne opremljenosti.</w:t>
      </w:r>
    </w:p>
    <w:p w14:paraId="34828CBD" w14:textId="77777777" w:rsidR="007B19DF" w:rsidRDefault="007B19DF">
      <w:pPr>
        <w:spacing w:line="276" w:lineRule="auto"/>
        <w:jc w:val="both"/>
        <w:rPr>
          <w:rFonts w:eastAsia="Caladea"/>
          <w:sz w:val="24"/>
          <w:szCs w:val="24"/>
        </w:rPr>
      </w:pPr>
    </w:p>
    <w:p w14:paraId="0F5E0535" w14:textId="77777777" w:rsidR="007B19DF" w:rsidRDefault="00000000">
      <w:pPr>
        <w:pStyle w:val="Bezproreda"/>
        <w:ind w:left="284"/>
        <w:rPr>
          <w:rFonts w:eastAsia="Caladea"/>
          <w:sz w:val="24"/>
          <w:szCs w:val="24"/>
        </w:rPr>
      </w:pPr>
      <w:r>
        <w:rPr>
          <w:rFonts w:eastAsia="Caladea"/>
          <w:sz w:val="24"/>
          <w:szCs w:val="24"/>
        </w:rPr>
        <w:t xml:space="preserve">U izvještajnom razdoblju provedene su slijedeće ključne aktivnosti: </w:t>
      </w:r>
    </w:p>
    <w:p w14:paraId="43AA0D3F" w14:textId="77777777" w:rsidR="0068676B" w:rsidRDefault="0068676B">
      <w:pPr>
        <w:pStyle w:val="Bezproreda"/>
        <w:ind w:left="284"/>
        <w:rPr>
          <w:rFonts w:eastAsia="Caladea"/>
          <w:sz w:val="24"/>
          <w:szCs w:val="24"/>
        </w:rPr>
      </w:pPr>
    </w:p>
    <w:p w14:paraId="09C6F710" w14:textId="77777777" w:rsidR="00F14948" w:rsidRDefault="00F14948" w:rsidP="00F14948">
      <w:pPr>
        <w:spacing w:line="276" w:lineRule="auto"/>
        <w:jc w:val="both"/>
        <w:rPr>
          <w:rFonts w:asciiTheme="minorHAnsi" w:eastAsia="Caladea" w:hAnsiTheme="minorHAnsi" w:cstheme="minorHAnsi"/>
          <w:bCs/>
          <w:sz w:val="24"/>
          <w:szCs w:val="24"/>
        </w:rPr>
      </w:pPr>
    </w:p>
    <w:tbl>
      <w:tblPr>
        <w:tblW w:w="13480" w:type="dxa"/>
        <w:tblLook w:val="04A0" w:firstRow="1" w:lastRow="0" w:firstColumn="1" w:lastColumn="0" w:noHBand="0" w:noVBand="1"/>
      </w:tblPr>
      <w:tblGrid>
        <w:gridCol w:w="960"/>
        <w:gridCol w:w="4060"/>
        <w:gridCol w:w="3100"/>
        <w:gridCol w:w="1920"/>
        <w:gridCol w:w="1360"/>
        <w:gridCol w:w="2080"/>
      </w:tblGrid>
      <w:tr w:rsidR="00F95E17" w:rsidRPr="00F95E17" w14:paraId="61A22D34" w14:textId="77777777" w:rsidTr="00F95E17">
        <w:trPr>
          <w:trHeight w:val="1245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8CCE4"/>
            <w:hideMark/>
          </w:tcPr>
          <w:p w14:paraId="7B698AB8" w14:textId="77777777" w:rsidR="00F95E17" w:rsidRPr="00F95E17" w:rsidRDefault="00F95E17" w:rsidP="00F95E1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95E17">
              <w:rPr>
                <w:rFonts w:eastAsia="Caladea"/>
                <w:b/>
                <w:bCs/>
                <w:sz w:val="24"/>
                <w:szCs w:val="24"/>
                <w:lang w:eastAsia="hr-HR"/>
              </w:rPr>
              <w:t>R.BR.</w:t>
            </w:r>
          </w:p>
        </w:tc>
        <w:tc>
          <w:tcPr>
            <w:tcW w:w="4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8CCE4"/>
            <w:hideMark/>
          </w:tcPr>
          <w:p w14:paraId="1AFB9F18" w14:textId="77777777" w:rsidR="00F95E17" w:rsidRPr="00F95E17" w:rsidRDefault="00F95E17" w:rsidP="00F95E1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95E17">
              <w:rPr>
                <w:rFonts w:eastAsia="Caladea"/>
                <w:b/>
                <w:bCs/>
                <w:sz w:val="24"/>
                <w:szCs w:val="24"/>
                <w:lang w:eastAsia="hr-HR"/>
              </w:rPr>
              <w:t>KLJUČNA AKTIVNOST</w:t>
            </w:r>
          </w:p>
        </w:tc>
        <w:tc>
          <w:tcPr>
            <w:tcW w:w="31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8CCE4"/>
            <w:hideMark/>
          </w:tcPr>
          <w:p w14:paraId="42132513" w14:textId="77777777" w:rsidR="00F95E17" w:rsidRPr="00F95E17" w:rsidRDefault="00F95E17" w:rsidP="00F95E1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95E17">
              <w:rPr>
                <w:rFonts w:eastAsia="Caladea"/>
                <w:b/>
                <w:bCs/>
                <w:sz w:val="24"/>
                <w:szCs w:val="24"/>
                <w:lang w:eastAsia="hr-HR"/>
              </w:rPr>
              <w:t>PLANIRANO VRIJEME PROVEDBE</w:t>
            </w:r>
          </w:p>
        </w:tc>
        <w:tc>
          <w:tcPr>
            <w:tcW w:w="53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8CCE4"/>
            <w:hideMark/>
          </w:tcPr>
          <w:p w14:paraId="73821D12" w14:textId="77777777" w:rsidR="00F95E17" w:rsidRPr="00F95E17" w:rsidRDefault="00F95E17" w:rsidP="00F95E1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95E17">
              <w:rPr>
                <w:rFonts w:eastAsia="Caladea"/>
                <w:b/>
                <w:bCs/>
                <w:sz w:val="24"/>
                <w:szCs w:val="24"/>
                <w:lang w:eastAsia="hr-HR"/>
              </w:rPr>
              <w:t>UTROŠENA SREDSTVA U EURIMA</w:t>
            </w:r>
          </w:p>
        </w:tc>
      </w:tr>
      <w:tr w:rsidR="00F95E17" w:rsidRPr="00F95E17" w14:paraId="562EBB44" w14:textId="77777777" w:rsidTr="00F95E17">
        <w:trPr>
          <w:trHeight w:val="615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AD12DD" w14:textId="77777777" w:rsidR="00F95E17" w:rsidRPr="00F95E17" w:rsidRDefault="00F95E17" w:rsidP="00F95E17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B95C22" w14:textId="77777777" w:rsidR="00F95E17" w:rsidRPr="00F95E17" w:rsidRDefault="00F95E17" w:rsidP="00F95E17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1078DE" w14:textId="77777777" w:rsidR="00F95E17" w:rsidRPr="00F95E17" w:rsidRDefault="00F95E17" w:rsidP="00F95E17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8CCE4"/>
            <w:hideMark/>
          </w:tcPr>
          <w:p w14:paraId="3FF9A182" w14:textId="77777777" w:rsidR="00F95E17" w:rsidRPr="00F95E17" w:rsidRDefault="00F95E17" w:rsidP="00F95E1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95E17">
              <w:rPr>
                <w:rFonts w:eastAsia="Caladea"/>
                <w:b/>
                <w:bCs/>
                <w:sz w:val="24"/>
                <w:szCs w:val="24"/>
                <w:lang w:eastAsia="hr-HR"/>
              </w:rPr>
              <w:t>2022.-2024.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hideMark/>
          </w:tcPr>
          <w:p w14:paraId="66B5CF4B" w14:textId="77777777" w:rsidR="00F95E17" w:rsidRPr="00F95E17" w:rsidRDefault="00F95E17" w:rsidP="00F95E1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95E17">
              <w:rPr>
                <w:rFonts w:eastAsia="Caladea"/>
                <w:b/>
                <w:bCs/>
                <w:sz w:val="24"/>
                <w:szCs w:val="24"/>
                <w:lang w:eastAsia="hr-HR"/>
              </w:rPr>
              <w:t>2025.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hideMark/>
          </w:tcPr>
          <w:p w14:paraId="67DE4CA1" w14:textId="77777777" w:rsidR="00F95E17" w:rsidRPr="00F95E17" w:rsidRDefault="00F95E17" w:rsidP="00F95E1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95E17">
              <w:rPr>
                <w:rFonts w:eastAsia="Caladea"/>
                <w:b/>
                <w:bCs/>
                <w:sz w:val="24"/>
                <w:szCs w:val="24"/>
                <w:lang w:eastAsia="hr-HR"/>
              </w:rPr>
              <w:t>UKUPNO</w:t>
            </w:r>
          </w:p>
        </w:tc>
      </w:tr>
      <w:tr w:rsidR="00F95E17" w:rsidRPr="00F95E17" w14:paraId="77567162" w14:textId="77777777" w:rsidTr="00F95E17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9D3066E" w14:textId="77777777" w:rsidR="00F95E17" w:rsidRPr="00F95E17" w:rsidRDefault="00F95E17" w:rsidP="00F95E1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hr-HR"/>
              </w:rPr>
            </w:pPr>
            <w:r w:rsidRPr="00F95E17">
              <w:rPr>
                <w:color w:val="000000"/>
                <w:sz w:val="24"/>
                <w:szCs w:val="24"/>
                <w:lang w:eastAsia="hr-HR"/>
              </w:rPr>
              <w:t>1.</w:t>
            </w:r>
            <w:r w:rsidRPr="00F95E17">
              <w:rPr>
                <w:color w:val="000000"/>
                <w:sz w:val="14"/>
                <w:szCs w:val="14"/>
                <w:lang w:eastAsia="hr-HR"/>
              </w:rPr>
              <w:t xml:space="preserve">      </w:t>
            </w:r>
            <w:r w:rsidRPr="00F95E17">
              <w:rPr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FAA84ED" w14:textId="77777777" w:rsidR="00F95E17" w:rsidRPr="00F95E17" w:rsidRDefault="00F95E17" w:rsidP="00F95E1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hr-HR"/>
              </w:rPr>
            </w:pPr>
            <w:r w:rsidRPr="00F95E17">
              <w:rPr>
                <w:rFonts w:eastAsia="Caladea"/>
                <w:color w:val="000000"/>
                <w:sz w:val="24"/>
                <w:szCs w:val="24"/>
                <w:lang w:eastAsia="hr-HR"/>
              </w:rPr>
              <w:t>Energetska učinkovitost i energetska obnova obiteljskih kuća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BBA3F35" w14:textId="77777777" w:rsidR="00F95E17" w:rsidRPr="00F95E17" w:rsidRDefault="00F95E17" w:rsidP="00F95E17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F95E17">
              <w:rPr>
                <w:color w:val="000000"/>
                <w:lang w:eastAsia="hr-HR"/>
              </w:rPr>
              <w:t>siječanj 2022. – svibanj 2025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53179631" w14:textId="77777777" w:rsidR="00F95E17" w:rsidRPr="00F95E17" w:rsidRDefault="00F95E17" w:rsidP="00F95E1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hr-HR"/>
              </w:rPr>
            </w:pPr>
            <w:r w:rsidRPr="00F95E17">
              <w:rPr>
                <w:rFonts w:eastAsia="Caladea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E9A9A5" w14:textId="77777777" w:rsidR="00F95E17" w:rsidRPr="00F95E17" w:rsidRDefault="00F95E17" w:rsidP="00F95E1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hr-HR"/>
              </w:rPr>
            </w:pPr>
            <w:r w:rsidRPr="00F95E17">
              <w:rPr>
                <w:rFonts w:eastAsia="Caladea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1E029A" w14:textId="77777777" w:rsidR="00F95E17" w:rsidRPr="00F95E17" w:rsidRDefault="00F95E17" w:rsidP="00F95E1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hr-HR"/>
              </w:rPr>
            </w:pPr>
            <w:r w:rsidRPr="00F95E17">
              <w:rPr>
                <w:rFonts w:eastAsia="Caladea"/>
                <w:color w:val="000000"/>
                <w:sz w:val="24"/>
                <w:szCs w:val="24"/>
                <w:lang w:eastAsia="hr-HR"/>
              </w:rPr>
              <w:t>0,00</w:t>
            </w:r>
          </w:p>
        </w:tc>
      </w:tr>
      <w:tr w:rsidR="00F95E17" w:rsidRPr="00F95E17" w14:paraId="2662D151" w14:textId="77777777" w:rsidTr="00F95E17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A48B995" w14:textId="77777777" w:rsidR="00F95E17" w:rsidRPr="00F95E17" w:rsidRDefault="00F95E17" w:rsidP="00F95E1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hr-HR"/>
              </w:rPr>
            </w:pPr>
            <w:r w:rsidRPr="00F95E17">
              <w:rPr>
                <w:color w:val="000000"/>
                <w:sz w:val="24"/>
                <w:szCs w:val="24"/>
                <w:lang w:eastAsia="hr-HR"/>
              </w:rPr>
              <w:t>2.</w:t>
            </w:r>
            <w:r w:rsidRPr="00F95E17">
              <w:rPr>
                <w:color w:val="000000"/>
                <w:sz w:val="14"/>
                <w:szCs w:val="14"/>
                <w:lang w:eastAsia="hr-HR"/>
              </w:rPr>
              <w:t xml:space="preserve">      </w:t>
            </w:r>
            <w:r w:rsidRPr="00F95E17">
              <w:rPr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3046D9B" w14:textId="77777777" w:rsidR="00F95E17" w:rsidRPr="00F95E17" w:rsidRDefault="00F95E17" w:rsidP="00F95E1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hr-HR"/>
              </w:rPr>
            </w:pPr>
            <w:r w:rsidRPr="00F95E17">
              <w:rPr>
                <w:rFonts w:eastAsia="Caladea"/>
                <w:color w:val="000000"/>
                <w:sz w:val="24"/>
                <w:szCs w:val="24"/>
                <w:lang w:eastAsia="hr-HR"/>
              </w:rPr>
              <w:t>Održavanje komunalne infrastrukture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BEDC367" w14:textId="77777777" w:rsidR="00F95E17" w:rsidRPr="00F95E17" w:rsidRDefault="00F95E17" w:rsidP="00F95E17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F95E17">
              <w:rPr>
                <w:color w:val="000000"/>
                <w:lang w:eastAsia="hr-HR"/>
              </w:rPr>
              <w:t>siječanj 2022. – svibanj 2025.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2B6E1611" w14:textId="77777777" w:rsidR="00F95E17" w:rsidRPr="00F95E17" w:rsidRDefault="00F95E17" w:rsidP="00F95E1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hr-HR"/>
              </w:rPr>
            </w:pPr>
            <w:r w:rsidRPr="00F95E17">
              <w:rPr>
                <w:rFonts w:eastAsia="Caladea"/>
                <w:color w:val="000000"/>
                <w:sz w:val="24"/>
                <w:szCs w:val="24"/>
                <w:lang w:eastAsia="hr-HR"/>
              </w:rPr>
              <w:t>298.823,38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51673D" w14:textId="77777777" w:rsidR="00F95E17" w:rsidRPr="00F95E17" w:rsidRDefault="00F95E17" w:rsidP="00F95E1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hr-HR"/>
              </w:rPr>
            </w:pPr>
            <w:r w:rsidRPr="00F95E17">
              <w:rPr>
                <w:rFonts w:eastAsia="Caladea"/>
                <w:sz w:val="24"/>
                <w:szCs w:val="24"/>
                <w:lang w:eastAsia="hr-HR"/>
              </w:rPr>
              <w:t>93.810,23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2F25991" w14:textId="77777777" w:rsidR="00F95E17" w:rsidRPr="00F95E17" w:rsidRDefault="00F95E17" w:rsidP="00F95E1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hr-HR"/>
              </w:rPr>
            </w:pPr>
            <w:r w:rsidRPr="00F95E17">
              <w:rPr>
                <w:rFonts w:eastAsia="Caladea"/>
                <w:color w:val="000000"/>
                <w:sz w:val="24"/>
                <w:szCs w:val="24"/>
                <w:lang w:eastAsia="hr-HR"/>
              </w:rPr>
              <w:t>392.633,61</w:t>
            </w:r>
          </w:p>
        </w:tc>
      </w:tr>
      <w:tr w:rsidR="00F95E17" w:rsidRPr="00F95E17" w14:paraId="09FDDF18" w14:textId="77777777" w:rsidTr="00F95E17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804C866" w14:textId="77777777" w:rsidR="00F95E17" w:rsidRPr="00F95E17" w:rsidRDefault="00F95E17" w:rsidP="00F95E1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hr-HR"/>
              </w:rPr>
            </w:pPr>
            <w:r w:rsidRPr="00F95E17">
              <w:rPr>
                <w:color w:val="000000"/>
                <w:sz w:val="24"/>
                <w:szCs w:val="24"/>
                <w:lang w:eastAsia="hr-HR"/>
              </w:rPr>
              <w:t>3.</w:t>
            </w:r>
            <w:r w:rsidRPr="00F95E17">
              <w:rPr>
                <w:color w:val="000000"/>
                <w:sz w:val="14"/>
                <w:szCs w:val="14"/>
                <w:lang w:eastAsia="hr-HR"/>
              </w:rPr>
              <w:t xml:space="preserve">      </w:t>
            </w:r>
            <w:r w:rsidRPr="00F95E17">
              <w:rPr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A88D5D6" w14:textId="77777777" w:rsidR="00F95E17" w:rsidRPr="00F95E17" w:rsidRDefault="00F95E17" w:rsidP="00F95E1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hr-HR"/>
              </w:rPr>
            </w:pPr>
            <w:r w:rsidRPr="00F95E17">
              <w:rPr>
                <w:rFonts w:eastAsia="Caladea"/>
                <w:color w:val="000000"/>
                <w:sz w:val="24"/>
                <w:szCs w:val="24"/>
                <w:lang w:eastAsia="hr-HR"/>
              </w:rPr>
              <w:t>Oprema za komunalni pogon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E8031FB" w14:textId="77777777" w:rsidR="00F95E17" w:rsidRPr="00F95E17" w:rsidRDefault="00F95E17" w:rsidP="00F95E17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F95E17">
              <w:rPr>
                <w:color w:val="000000"/>
                <w:lang w:eastAsia="hr-HR"/>
              </w:rPr>
              <w:t>siječanj 2022. – svibanj 2025.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770A4FB5" w14:textId="77777777" w:rsidR="00F95E17" w:rsidRPr="00F95E17" w:rsidRDefault="00F95E17" w:rsidP="00F95E1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hr-HR"/>
              </w:rPr>
            </w:pPr>
            <w:r w:rsidRPr="00F95E17">
              <w:rPr>
                <w:rFonts w:eastAsia="Caladea"/>
                <w:color w:val="000000"/>
                <w:sz w:val="24"/>
                <w:szCs w:val="24"/>
                <w:lang w:eastAsia="hr-HR"/>
              </w:rPr>
              <w:t>13.943,18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1A0D7AD" w14:textId="77777777" w:rsidR="00F95E17" w:rsidRPr="00F95E17" w:rsidRDefault="00F95E17" w:rsidP="00F95E1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hr-HR"/>
              </w:rPr>
            </w:pPr>
            <w:r w:rsidRPr="00F95E17">
              <w:rPr>
                <w:rFonts w:eastAsia="Caladea"/>
                <w:sz w:val="24"/>
                <w:szCs w:val="24"/>
                <w:lang w:eastAsia="hr-HR"/>
              </w:rPr>
              <w:t>5.406,54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27EEAAD" w14:textId="77777777" w:rsidR="00F95E17" w:rsidRPr="00F95E17" w:rsidRDefault="00F95E17" w:rsidP="00F95E1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hr-HR"/>
              </w:rPr>
            </w:pPr>
            <w:r w:rsidRPr="00F95E17">
              <w:rPr>
                <w:rFonts w:eastAsia="Caladea"/>
                <w:color w:val="000000"/>
                <w:sz w:val="24"/>
                <w:szCs w:val="24"/>
                <w:lang w:eastAsia="hr-HR"/>
              </w:rPr>
              <w:t>19.349,72</w:t>
            </w:r>
          </w:p>
        </w:tc>
      </w:tr>
      <w:tr w:rsidR="00F95E17" w:rsidRPr="00F95E17" w14:paraId="71DB1754" w14:textId="77777777" w:rsidTr="00F95E17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14:paraId="6B645317" w14:textId="77777777" w:rsidR="00F95E17" w:rsidRPr="00F95E17" w:rsidRDefault="00F95E17" w:rsidP="00F95E17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95E17">
              <w:rPr>
                <w:rFonts w:eastAsia="Caladea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14:paraId="02D47C1D" w14:textId="77777777" w:rsidR="00F95E17" w:rsidRPr="00F95E17" w:rsidRDefault="00F95E17" w:rsidP="00F95E17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95E17">
              <w:rPr>
                <w:b/>
                <w:bCs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14:paraId="2CAA2799" w14:textId="77777777" w:rsidR="00F95E17" w:rsidRPr="00F95E17" w:rsidRDefault="00F95E17" w:rsidP="00F95E17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95E17">
              <w:rPr>
                <w:rFonts w:eastAsia="Caladea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hideMark/>
          </w:tcPr>
          <w:p w14:paraId="16BDE1DE" w14:textId="77777777" w:rsidR="00F95E17" w:rsidRPr="00F95E17" w:rsidRDefault="00F95E17" w:rsidP="00F95E1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95E17">
              <w:rPr>
                <w:rFonts w:eastAsia="Caladea"/>
                <w:b/>
                <w:bCs/>
                <w:sz w:val="24"/>
                <w:szCs w:val="24"/>
                <w:lang w:eastAsia="hr-HR"/>
              </w:rPr>
              <w:t>312.766,56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14:paraId="0D8EBE7E" w14:textId="77777777" w:rsidR="00F95E17" w:rsidRPr="00F95E17" w:rsidRDefault="00F95E17" w:rsidP="00F95E17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95E17">
              <w:rPr>
                <w:rFonts w:eastAsia="Caladea"/>
                <w:b/>
                <w:bCs/>
                <w:color w:val="000000"/>
                <w:sz w:val="24"/>
                <w:szCs w:val="24"/>
                <w:lang w:eastAsia="hr-HR"/>
              </w:rPr>
              <w:t>99.216,77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14:paraId="382EAE22" w14:textId="77777777" w:rsidR="00F95E17" w:rsidRPr="00F95E17" w:rsidRDefault="00F95E17" w:rsidP="00F95E17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95E17">
              <w:rPr>
                <w:rFonts w:eastAsia="Caladea"/>
                <w:b/>
                <w:bCs/>
                <w:color w:val="000000"/>
                <w:sz w:val="24"/>
                <w:szCs w:val="24"/>
                <w:lang w:eastAsia="hr-HR"/>
              </w:rPr>
              <w:t>411.983,33</w:t>
            </w:r>
          </w:p>
        </w:tc>
      </w:tr>
    </w:tbl>
    <w:p w14:paraId="6A321E19" w14:textId="77777777" w:rsidR="00F95E17" w:rsidRDefault="00F95E17" w:rsidP="00F14948">
      <w:pPr>
        <w:spacing w:line="276" w:lineRule="auto"/>
        <w:jc w:val="both"/>
        <w:rPr>
          <w:rFonts w:asciiTheme="minorHAnsi" w:eastAsia="Caladea" w:hAnsiTheme="minorHAnsi" w:cstheme="minorHAnsi"/>
          <w:bCs/>
          <w:sz w:val="24"/>
          <w:szCs w:val="24"/>
        </w:rPr>
      </w:pPr>
    </w:p>
    <w:p w14:paraId="3100E1A0" w14:textId="77777777" w:rsidR="00F14948" w:rsidRDefault="00F14948" w:rsidP="00F14948">
      <w:pPr>
        <w:spacing w:line="276" w:lineRule="auto"/>
        <w:jc w:val="both"/>
        <w:rPr>
          <w:rFonts w:asciiTheme="minorHAnsi" w:eastAsia="Caladea" w:hAnsiTheme="minorHAnsi" w:cstheme="minorHAnsi"/>
          <w:bCs/>
          <w:sz w:val="24"/>
          <w:szCs w:val="24"/>
        </w:rPr>
      </w:pPr>
    </w:p>
    <w:tbl>
      <w:tblPr>
        <w:tblStyle w:val="TableNormal"/>
        <w:tblW w:w="1360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1559"/>
        <w:gridCol w:w="1276"/>
        <w:gridCol w:w="1134"/>
        <w:gridCol w:w="992"/>
        <w:gridCol w:w="851"/>
        <w:gridCol w:w="992"/>
        <w:gridCol w:w="1559"/>
      </w:tblGrid>
      <w:tr w:rsidR="00F14948" w:rsidRPr="008C7A47" w14:paraId="57034A31" w14:textId="77777777" w:rsidTr="006057CF">
        <w:trPr>
          <w:trHeight w:val="561"/>
        </w:trPr>
        <w:tc>
          <w:tcPr>
            <w:tcW w:w="5245" w:type="dxa"/>
            <w:vMerge w:val="restart"/>
            <w:shd w:val="clear" w:color="auto" w:fill="C6D9F1" w:themeFill="text2" w:themeFillTint="33"/>
          </w:tcPr>
          <w:p w14:paraId="09DC958A" w14:textId="77777777" w:rsidR="00F14948" w:rsidRPr="008C7A47" w:rsidRDefault="00F14948" w:rsidP="00CD3195">
            <w:pPr>
              <w:spacing w:before="135"/>
              <w:jc w:val="center"/>
              <w:rPr>
                <w:rFonts w:eastAsia="Caladea"/>
                <w:b/>
                <w:sz w:val="24"/>
                <w:szCs w:val="24"/>
              </w:rPr>
            </w:pPr>
            <w:r w:rsidRPr="008C7A47">
              <w:rPr>
                <w:rFonts w:eastAsia="Caladea"/>
                <w:b/>
                <w:sz w:val="24"/>
                <w:szCs w:val="24"/>
              </w:rPr>
              <w:t>Pokazatelj rezultata</w:t>
            </w:r>
          </w:p>
        </w:tc>
        <w:tc>
          <w:tcPr>
            <w:tcW w:w="1559" w:type="dxa"/>
            <w:vMerge w:val="restart"/>
            <w:shd w:val="clear" w:color="auto" w:fill="C6D9F1" w:themeFill="text2" w:themeFillTint="33"/>
          </w:tcPr>
          <w:p w14:paraId="6E617D83" w14:textId="77777777" w:rsidR="00F14948" w:rsidRPr="008C7A47" w:rsidRDefault="00F14948" w:rsidP="00CD3195">
            <w:pPr>
              <w:spacing w:line="277" w:lineRule="exact"/>
              <w:jc w:val="center"/>
              <w:rPr>
                <w:rFonts w:eastAsia="Caladea"/>
                <w:b/>
                <w:sz w:val="24"/>
                <w:szCs w:val="24"/>
              </w:rPr>
            </w:pPr>
            <w:r w:rsidRPr="008C7A47">
              <w:rPr>
                <w:rFonts w:eastAsia="Caladea"/>
                <w:b/>
                <w:sz w:val="24"/>
                <w:szCs w:val="24"/>
              </w:rPr>
              <w:t>Početna</w:t>
            </w:r>
          </w:p>
          <w:p w14:paraId="2D18F524" w14:textId="77777777" w:rsidR="00F14948" w:rsidRPr="008C7A47" w:rsidRDefault="00F14948" w:rsidP="00CD3195">
            <w:pPr>
              <w:spacing w:line="264" w:lineRule="exact"/>
              <w:jc w:val="center"/>
              <w:rPr>
                <w:rFonts w:eastAsia="Caladea"/>
                <w:b/>
                <w:sz w:val="24"/>
                <w:szCs w:val="24"/>
              </w:rPr>
            </w:pPr>
            <w:r w:rsidRPr="008C7A47">
              <w:rPr>
                <w:rFonts w:eastAsia="Caladea"/>
                <w:b/>
                <w:sz w:val="24"/>
                <w:szCs w:val="24"/>
              </w:rPr>
              <w:t>vrijednost</w:t>
            </w:r>
          </w:p>
        </w:tc>
        <w:tc>
          <w:tcPr>
            <w:tcW w:w="1276" w:type="dxa"/>
            <w:vMerge w:val="restart"/>
            <w:shd w:val="clear" w:color="auto" w:fill="C6D9F1" w:themeFill="text2" w:themeFillTint="33"/>
          </w:tcPr>
          <w:p w14:paraId="318124F2" w14:textId="77777777" w:rsidR="00F14948" w:rsidRDefault="00F14948" w:rsidP="00CD3195">
            <w:pPr>
              <w:spacing w:before="135"/>
              <w:jc w:val="center"/>
              <w:rPr>
                <w:rFonts w:eastAsia="Caladea"/>
                <w:b/>
                <w:sz w:val="24"/>
                <w:szCs w:val="24"/>
              </w:rPr>
            </w:pPr>
            <w:r w:rsidRPr="008C7A47">
              <w:rPr>
                <w:rFonts w:eastAsia="Caladea"/>
                <w:b/>
                <w:sz w:val="24"/>
                <w:szCs w:val="24"/>
              </w:rPr>
              <w:t xml:space="preserve">Ciljana </w:t>
            </w:r>
          </w:p>
          <w:p w14:paraId="42731A9A" w14:textId="77777777" w:rsidR="00F14948" w:rsidRPr="008C7A47" w:rsidRDefault="00F14948" w:rsidP="00CD3195">
            <w:pPr>
              <w:spacing w:before="135"/>
              <w:jc w:val="center"/>
              <w:rPr>
                <w:rFonts w:eastAsia="Caladea"/>
                <w:b/>
                <w:sz w:val="24"/>
                <w:szCs w:val="24"/>
              </w:rPr>
            </w:pPr>
            <w:r w:rsidRPr="008C7A47">
              <w:rPr>
                <w:rFonts w:eastAsia="Caladea"/>
                <w:b/>
                <w:sz w:val="24"/>
                <w:szCs w:val="24"/>
              </w:rPr>
              <w:t>vrijednost</w:t>
            </w:r>
          </w:p>
        </w:tc>
        <w:tc>
          <w:tcPr>
            <w:tcW w:w="5528" w:type="dxa"/>
            <w:gridSpan w:val="5"/>
            <w:shd w:val="clear" w:color="auto" w:fill="C6D9F1" w:themeFill="text2" w:themeFillTint="33"/>
          </w:tcPr>
          <w:p w14:paraId="54D052BF" w14:textId="77777777" w:rsidR="00F14948" w:rsidRPr="008C7A47" w:rsidRDefault="00F14948" w:rsidP="00CD3195">
            <w:pPr>
              <w:spacing w:before="135"/>
              <w:jc w:val="center"/>
              <w:rPr>
                <w:rFonts w:eastAsia="Caladea"/>
                <w:b/>
                <w:sz w:val="24"/>
                <w:szCs w:val="24"/>
              </w:rPr>
            </w:pPr>
            <w:r w:rsidRPr="008C7A47">
              <w:rPr>
                <w:rFonts w:eastAsia="Caladea"/>
                <w:b/>
                <w:sz w:val="24"/>
                <w:szCs w:val="24"/>
              </w:rPr>
              <w:t>Ostvarena vrijednost</w:t>
            </w:r>
          </w:p>
        </w:tc>
      </w:tr>
      <w:tr w:rsidR="006057CF" w:rsidRPr="008C7A47" w14:paraId="2AA56904" w14:textId="77777777" w:rsidTr="006057CF">
        <w:trPr>
          <w:trHeight w:val="258"/>
        </w:trPr>
        <w:tc>
          <w:tcPr>
            <w:tcW w:w="5245" w:type="dxa"/>
            <w:vMerge/>
            <w:shd w:val="clear" w:color="auto" w:fill="C6D9F1" w:themeFill="text2" w:themeFillTint="33"/>
          </w:tcPr>
          <w:p w14:paraId="34422DB7" w14:textId="77777777" w:rsidR="006057CF" w:rsidRPr="008C7A47" w:rsidRDefault="006057CF" w:rsidP="00CD3195">
            <w:pPr>
              <w:spacing w:line="239" w:lineRule="exact"/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C6D9F1" w:themeFill="text2" w:themeFillTint="33"/>
          </w:tcPr>
          <w:p w14:paraId="69E09F3E" w14:textId="77777777" w:rsidR="006057CF" w:rsidRPr="008C7A47" w:rsidRDefault="006057CF" w:rsidP="00CD3195">
            <w:pPr>
              <w:spacing w:line="239" w:lineRule="exact"/>
              <w:ind w:right="433"/>
              <w:jc w:val="center"/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C6D9F1" w:themeFill="text2" w:themeFillTint="33"/>
          </w:tcPr>
          <w:p w14:paraId="6949FE97" w14:textId="77777777" w:rsidR="006057CF" w:rsidRPr="008C7A47" w:rsidRDefault="006057CF" w:rsidP="00CD3195">
            <w:pPr>
              <w:spacing w:line="239" w:lineRule="exact"/>
              <w:ind w:right="1085"/>
              <w:jc w:val="center"/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56B8C45D" w14:textId="77777777" w:rsidR="006057CF" w:rsidRPr="008C7A47" w:rsidRDefault="006057CF" w:rsidP="00CD3195">
            <w:pPr>
              <w:spacing w:line="239" w:lineRule="exact"/>
              <w:ind w:right="274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2022.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14:paraId="09521801" w14:textId="35081C67" w:rsidR="006057CF" w:rsidRPr="008C7A47" w:rsidRDefault="006057CF" w:rsidP="00EF7792">
            <w:pPr>
              <w:spacing w:line="239" w:lineRule="exact"/>
              <w:ind w:right="422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2023.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14:paraId="7CBDC87F" w14:textId="1160391F" w:rsidR="006057CF" w:rsidRPr="008C7A47" w:rsidRDefault="006057CF" w:rsidP="00CD3195">
            <w:pPr>
              <w:spacing w:line="239" w:lineRule="exact"/>
              <w:ind w:right="132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2024.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14:paraId="0CCA7CDC" w14:textId="7E843CCF" w:rsidR="006057CF" w:rsidRPr="008C7A47" w:rsidRDefault="006057CF" w:rsidP="00CD3195">
            <w:pPr>
              <w:spacing w:line="239" w:lineRule="exact"/>
              <w:ind w:right="132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2025.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14:paraId="2D6F8747" w14:textId="36EC2059" w:rsidR="006057CF" w:rsidRPr="008C7A47" w:rsidRDefault="006057CF" w:rsidP="00CD3195">
            <w:pPr>
              <w:spacing w:line="239" w:lineRule="exact"/>
              <w:ind w:right="132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UKUPNO</w:t>
            </w:r>
          </w:p>
        </w:tc>
      </w:tr>
      <w:tr w:rsidR="006057CF" w:rsidRPr="008C7A47" w14:paraId="75D75324" w14:textId="77777777" w:rsidTr="006057CF">
        <w:trPr>
          <w:trHeight w:val="258"/>
        </w:trPr>
        <w:tc>
          <w:tcPr>
            <w:tcW w:w="5245" w:type="dxa"/>
          </w:tcPr>
          <w:p w14:paraId="26BA771A" w14:textId="31DFAEAA" w:rsidR="006057CF" w:rsidRPr="008C7A47" w:rsidRDefault="006057CF" w:rsidP="002F6A08">
            <w:pPr>
              <w:spacing w:line="239" w:lineRule="exact"/>
              <w:rPr>
                <w:rFonts w:eastAsia="Caladea"/>
                <w:sz w:val="24"/>
                <w:szCs w:val="24"/>
              </w:rPr>
            </w:pPr>
            <w:r w:rsidRPr="003D06AF">
              <w:t xml:space="preserve">Održavane javne površine u m2 </w:t>
            </w:r>
          </w:p>
        </w:tc>
        <w:tc>
          <w:tcPr>
            <w:tcW w:w="1559" w:type="dxa"/>
          </w:tcPr>
          <w:p w14:paraId="5A77E035" w14:textId="6D3C74D7" w:rsidR="006057CF" w:rsidRPr="008C7A47" w:rsidRDefault="006057CF" w:rsidP="002F6A08">
            <w:pPr>
              <w:spacing w:line="239" w:lineRule="exact"/>
              <w:ind w:right="433"/>
              <w:jc w:val="center"/>
              <w:rPr>
                <w:rFonts w:eastAsia="Caladea"/>
                <w:sz w:val="24"/>
                <w:szCs w:val="24"/>
              </w:rPr>
            </w:pPr>
            <w:r w:rsidRPr="003D06AF">
              <w:t>17000</w:t>
            </w:r>
          </w:p>
        </w:tc>
        <w:tc>
          <w:tcPr>
            <w:tcW w:w="1276" w:type="dxa"/>
          </w:tcPr>
          <w:p w14:paraId="43E14132" w14:textId="435B4814" w:rsidR="006057CF" w:rsidRPr="008C7A47" w:rsidRDefault="006057CF" w:rsidP="00A65508">
            <w:pPr>
              <w:spacing w:line="239" w:lineRule="exact"/>
              <w:ind w:right="563"/>
              <w:jc w:val="center"/>
              <w:rPr>
                <w:rFonts w:eastAsia="Caladea"/>
                <w:sz w:val="24"/>
                <w:szCs w:val="24"/>
              </w:rPr>
            </w:pPr>
            <w:r w:rsidRPr="003D06AF">
              <w:t>17000</w:t>
            </w:r>
          </w:p>
        </w:tc>
        <w:tc>
          <w:tcPr>
            <w:tcW w:w="1134" w:type="dxa"/>
          </w:tcPr>
          <w:p w14:paraId="338F033E" w14:textId="2F3C5B4C" w:rsidR="006057CF" w:rsidRPr="008C7A47" w:rsidRDefault="006057CF" w:rsidP="00EF7792">
            <w:pPr>
              <w:spacing w:line="239" w:lineRule="exact"/>
              <w:ind w:right="424"/>
              <w:jc w:val="center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17000</w:t>
            </w:r>
          </w:p>
        </w:tc>
        <w:tc>
          <w:tcPr>
            <w:tcW w:w="992" w:type="dxa"/>
          </w:tcPr>
          <w:p w14:paraId="107C2077" w14:textId="66771DAB" w:rsidR="006057CF" w:rsidRPr="008C7A47" w:rsidRDefault="006057CF" w:rsidP="002F6A08">
            <w:pPr>
              <w:spacing w:line="239" w:lineRule="exact"/>
              <w:ind w:right="281"/>
              <w:jc w:val="center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17000</w:t>
            </w:r>
          </w:p>
        </w:tc>
        <w:tc>
          <w:tcPr>
            <w:tcW w:w="851" w:type="dxa"/>
            <w:shd w:val="clear" w:color="auto" w:fill="FFFFFF" w:themeFill="background1"/>
          </w:tcPr>
          <w:p w14:paraId="0941890D" w14:textId="65E23405" w:rsidR="006057CF" w:rsidRPr="008C7A47" w:rsidRDefault="006057CF" w:rsidP="002F6A08">
            <w:pPr>
              <w:spacing w:line="239" w:lineRule="exact"/>
              <w:ind w:right="132"/>
              <w:jc w:val="center"/>
              <w:rPr>
                <w:rFonts w:eastAsia="Caladea"/>
                <w:sz w:val="24"/>
                <w:szCs w:val="24"/>
              </w:rPr>
            </w:pPr>
            <w:r w:rsidRPr="00DB0DEC">
              <w:rPr>
                <w:rFonts w:eastAsia="Caladea"/>
                <w:sz w:val="24"/>
                <w:szCs w:val="24"/>
              </w:rPr>
              <w:t>17000</w:t>
            </w:r>
          </w:p>
        </w:tc>
        <w:tc>
          <w:tcPr>
            <w:tcW w:w="992" w:type="dxa"/>
            <w:shd w:val="clear" w:color="auto" w:fill="FFFFFF" w:themeFill="background1"/>
          </w:tcPr>
          <w:p w14:paraId="02F420BF" w14:textId="2143D255" w:rsidR="006057CF" w:rsidRPr="008C7A47" w:rsidRDefault="006057CF" w:rsidP="002F6A08">
            <w:pPr>
              <w:spacing w:line="239" w:lineRule="exact"/>
              <w:ind w:right="132"/>
              <w:jc w:val="center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17000</w:t>
            </w:r>
          </w:p>
        </w:tc>
        <w:tc>
          <w:tcPr>
            <w:tcW w:w="1559" w:type="dxa"/>
            <w:shd w:val="clear" w:color="auto" w:fill="FFFFFF" w:themeFill="background1"/>
          </w:tcPr>
          <w:p w14:paraId="04F63EE4" w14:textId="15D3D467" w:rsidR="006057CF" w:rsidRPr="008C7A47" w:rsidRDefault="006057CF" w:rsidP="002F6A08">
            <w:pPr>
              <w:spacing w:line="239" w:lineRule="exact"/>
              <w:ind w:right="132"/>
              <w:jc w:val="center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17000</w:t>
            </w:r>
          </w:p>
        </w:tc>
      </w:tr>
    </w:tbl>
    <w:p w14:paraId="5F808A2D" w14:textId="77777777" w:rsidR="00F14948" w:rsidRDefault="00F14948">
      <w:pPr>
        <w:pStyle w:val="Bezproreda"/>
        <w:ind w:left="284"/>
        <w:rPr>
          <w:rFonts w:eastAsia="Caladea"/>
          <w:sz w:val="24"/>
          <w:szCs w:val="24"/>
        </w:rPr>
      </w:pPr>
    </w:p>
    <w:p w14:paraId="68B26E32" w14:textId="77777777" w:rsidR="00A65508" w:rsidRDefault="00A65508">
      <w:pPr>
        <w:pStyle w:val="Bezproreda"/>
        <w:ind w:left="284"/>
        <w:rPr>
          <w:rFonts w:eastAsia="Caladea"/>
          <w:sz w:val="24"/>
          <w:szCs w:val="24"/>
        </w:rPr>
      </w:pPr>
    </w:p>
    <w:p w14:paraId="7CD9F3F7" w14:textId="77777777" w:rsidR="00A65508" w:rsidRDefault="00A65508">
      <w:pPr>
        <w:pStyle w:val="Bezproreda"/>
        <w:ind w:left="284"/>
        <w:rPr>
          <w:rFonts w:eastAsia="Caladea"/>
          <w:sz w:val="24"/>
          <w:szCs w:val="24"/>
        </w:rPr>
      </w:pPr>
    </w:p>
    <w:p w14:paraId="23ED34D0" w14:textId="77777777" w:rsidR="00A65508" w:rsidRDefault="00A65508">
      <w:pPr>
        <w:pStyle w:val="Bezproreda"/>
        <w:ind w:left="284"/>
        <w:rPr>
          <w:rFonts w:eastAsia="Caladea"/>
          <w:sz w:val="24"/>
          <w:szCs w:val="24"/>
        </w:rPr>
      </w:pPr>
    </w:p>
    <w:p w14:paraId="3331625C" w14:textId="77777777" w:rsidR="00F14948" w:rsidRDefault="00F14948">
      <w:pPr>
        <w:pStyle w:val="Bezproreda"/>
        <w:ind w:left="284"/>
        <w:rPr>
          <w:rFonts w:eastAsia="Caladea"/>
          <w:sz w:val="24"/>
          <w:szCs w:val="24"/>
        </w:rPr>
      </w:pPr>
    </w:p>
    <w:p w14:paraId="4D7F0ADA" w14:textId="5040CDF1" w:rsidR="007B19DF" w:rsidRPr="002F6A08" w:rsidRDefault="00000000" w:rsidP="002F6A08">
      <w:pPr>
        <w:pStyle w:val="Odlomakpopisa"/>
        <w:numPr>
          <w:ilvl w:val="0"/>
          <w:numId w:val="8"/>
        </w:numPr>
        <w:spacing w:before="9"/>
        <w:rPr>
          <w:rFonts w:eastAsia="Caladea"/>
          <w:sz w:val="24"/>
          <w:szCs w:val="24"/>
        </w:rPr>
      </w:pPr>
      <w:bookmarkStart w:id="9" w:name="_Hlk109815048"/>
      <w:r w:rsidRPr="002F6A08">
        <w:rPr>
          <w:rFonts w:eastAsia="Caladea"/>
          <w:b/>
          <w:bCs/>
          <w:sz w:val="24"/>
          <w:szCs w:val="24"/>
          <w:u w:val="single"/>
        </w:rPr>
        <w:lastRenderedPageBreak/>
        <w:t>Mjera 1.11. izgradnja energetski učinkovite javne rasvjete</w:t>
      </w:r>
      <w:r w:rsidRPr="002F6A08">
        <w:rPr>
          <w:rFonts w:eastAsia="Caladea"/>
          <w:sz w:val="24"/>
          <w:szCs w:val="24"/>
        </w:rPr>
        <w:t xml:space="preserve">  - U izvještajnom razdoblju </w:t>
      </w:r>
      <w:r w:rsidR="0068676B">
        <w:rPr>
          <w:rFonts w:eastAsia="Caladea"/>
          <w:sz w:val="24"/>
          <w:szCs w:val="24"/>
        </w:rPr>
        <w:t>izgrađena je energetski učinkovita javna rasvjeta Vladislavci-</w:t>
      </w:r>
      <w:proofErr w:type="spellStart"/>
      <w:r w:rsidR="0068676B">
        <w:rPr>
          <w:rFonts w:eastAsia="Caladea"/>
          <w:sz w:val="24"/>
          <w:szCs w:val="24"/>
        </w:rPr>
        <w:t>Kudeljara</w:t>
      </w:r>
      <w:proofErr w:type="spellEnd"/>
      <w:r w:rsidR="0068676B">
        <w:rPr>
          <w:rFonts w:eastAsia="Caladea"/>
          <w:sz w:val="24"/>
          <w:szCs w:val="24"/>
        </w:rPr>
        <w:t xml:space="preserve"> i </w:t>
      </w:r>
      <w:proofErr w:type="spellStart"/>
      <w:r w:rsidR="0068676B">
        <w:rPr>
          <w:rFonts w:eastAsia="Caladea"/>
          <w:sz w:val="24"/>
          <w:szCs w:val="24"/>
        </w:rPr>
        <w:t>Kudeljara</w:t>
      </w:r>
      <w:proofErr w:type="spellEnd"/>
      <w:r w:rsidR="0068676B">
        <w:rPr>
          <w:rFonts w:eastAsia="Caladea"/>
          <w:sz w:val="24"/>
          <w:szCs w:val="24"/>
        </w:rPr>
        <w:t xml:space="preserve"> </w:t>
      </w:r>
      <w:proofErr w:type="spellStart"/>
      <w:r w:rsidR="0068676B">
        <w:rPr>
          <w:rFonts w:eastAsia="Caladea"/>
          <w:sz w:val="24"/>
          <w:szCs w:val="24"/>
        </w:rPr>
        <w:t>Hrastin</w:t>
      </w:r>
      <w:proofErr w:type="spellEnd"/>
      <w:r w:rsidR="0068676B">
        <w:rPr>
          <w:rFonts w:eastAsia="Caladea"/>
          <w:sz w:val="24"/>
          <w:szCs w:val="24"/>
        </w:rPr>
        <w:t>, te</w:t>
      </w:r>
      <w:r w:rsidR="00B3702E">
        <w:rPr>
          <w:rFonts w:eastAsia="Caladea"/>
          <w:sz w:val="24"/>
          <w:szCs w:val="24"/>
        </w:rPr>
        <w:t xml:space="preserve"> je </w:t>
      </w:r>
      <w:r w:rsidR="0068676B">
        <w:rPr>
          <w:rFonts w:eastAsia="Caladea"/>
          <w:sz w:val="24"/>
          <w:szCs w:val="24"/>
        </w:rPr>
        <w:t xml:space="preserve"> sada na cijelom području Općine Vladislavci</w:t>
      </w:r>
      <w:r w:rsidR="00B3702E">
        <w:rPr>
          <w:rFonts w:eastAsia="Caladea"/>
          <w:sz w:val="24"/>
          <w:szCs w:val="24"/>
        </w:rPr>
        <w:t xml:space="preserve"> izgrađena i u funkciji je energetski učinkovita javna rasvjeta</w:t>
      </w:r>
      <w:r w:rsidRPr="002F6A08">
        <w:rPr>
          <w:rFonts w:eastAsia="Caladea"/>
          <w:sz w:val="24"/>
          <w:szCs w:val="24"/>
        </w:rPr>
        <w:t>,</w:t>
      </w:r>
      <w:r w:rsidR="00B3702E">
        <w:rPr>
          <w:rFonts w:eastAsia="Caladea"/>
          <w:sz w:val="24"/>
          <w:szCs w:val="24"/>
        </w:rPr>
        <w:t xml:space="preserve"> pored izgradnje učinjeni su </w:t>
      </w:r>
      <w:r w:rsidRPr="002F6A08">
        <w:rPr>
          <w:rFonts w:eastAsia="Caladea"/>
          <w:sz w:val="24"/>
          <w:szCs w:val="24"/>
        </w:rPr>
        <w:t xml:space="preserve"> troškovi utroška električne energije i održavanja postojeće energetski učinkovite javne rasvjete.   </w:t>
      </w:r>
    </w:p>
    <w:p w14:paraId="1DD01D99" w14:textId="77777777" w:rsidR="007B19DF" w:rsidRDefault="007B19DF">
      <w:pPr>
        <w:spacing w:before="9"/>
        <w:rPr>
          <w:rFonts w:asciiTheme="minorHAnsi" w:eastAsia="Caladea" w:hAnsiTheme="minorHAnsi" w:cstheme="minorHAnsi"/>
          <w:sz w:val="24"/>
          <w:szCs w:val="24"/>
        </w:rPr>
      </w:pPr>
    </w:p>
    <w:bookmarkEnd w:id="9"/>
    <w:p w14:paraId="540C263C" w14:textId="77777777" w:rsidR="007B19DF" w:rsidRDefault="00000000">
      <w:pPr>
        <w:pStyle w:val="Bezproreda"/>
        <w:ind w:left="284"/>
        <w:rPr>
          <w:rFonts w:eastAsia="Caladea"/>
          <w:sz w:val="24"/>
          <w:szCs w:val="24"/>
        </w:rPr>
      </w:pPr>
      <w:r>
        <w:rPr>
          <w:rFonts w:eastAsia="Caladea"/>
          <w:sz w:val="24"/>
          <w:szCs w:val="24"/>
        </w:rPr>
        <w:t xml:space="preserve">U izvještajnom razdoblju provedene su slijedeće ključne aktivnosti: </w:t>
      </w:r>
    </w:p>
    <w:p w14:paraId="7123B9B7" w14:textId="77777777" w:rsidR="007B19DF" w:rsidRDefault="007B19DF">
      <w:pPr>
        <w:pStyle w:val="Bezproreda"/>
        <w:ind w:left="284"/>
        <w:rPr>
          <w:rFonts w:eastAsia="Caladea"/>
          <w:sz w:val="24"/>
          <w:szCs w:val="24"/>
        </w:rPr>
      </w:pP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845"/>
        <w:gridCol w:w="4258"/>
        <w:gridCol w:w="3686"/>
        <w:gridCol w:w="2268"/>
        <w:gridCol w:w="1346"/>
        <w:gridCol w:w="1347"/>
      </w:tblGrid>
      <w:tr w:rsidR="002F6A08" w:rsidRPr="002F6A08" w14:paraId="70E17F72" w14:textId="77777777" w:rsidTr="00EF7792">
        <w:trPr>
          <w:trHeight w:val="293"/>
        </w:trPr>
        <w:tc>
          <w:tcPr>
            <w:tcW w:w="845" w:type="dxa"/>
            <w:vMerge w:val="restart"/>
            <w:shd w:val="clear" w:color="auto" w:fill="B8CCE4" w:themeFill="accent1" w:themeFillTint="66"/>
          </w:tcPr>
          <w:p w14:paraId="02988D3B" w14:textId="77777777" w:rsidR="002F6A08" w:rsidRPr="002F6A08" w:rsidRDefault="002F6A08" w:rsidP="002F6A08">
            <w:pPr>
              <w:pStyle w:val="Bezproreda"/>
              <w:jc w:val="center"/>
              <w:rPr>
                <w:rFonts w:eastAsia="Caladea"/>
                <w:b/>
                <w:bCs/>
              </w:rPr>
            </w:pPr>
            <w:bookmarkStart w:id="10" w:name="_Hlk157424819"/>
            <w:r w:rsidRPr="002F6A08">
              <w:rPr>
                <w:rFonts w:eastAsia="Caladea"/>
                <w:b/>
                <w:bCs/>
              </w:rPr>
              <w:t>R.BR.</w:t>
            </w:r>
          </w:p>
        </w:tc>
        <w:tc>
          <w:tcPr>
            <w:tcW w:w="4258" w:type="dxa"/>
            <w:vMerge w:val="restart"/>
            <w:shd w:val="clear" w:color="auto" w:fill="B8CCE4" w:themeFill="accent1" w:themeFillTint="66"/>
          </w:tcPr>
          <w:p w14:paraId="316ECBB4" w14:textId="77777777" w:rsidR="002F6A08" w:rsidRPr="002F6A08" w:rsidRDefault="002F6A08" w:rsidP="002F6A08">
            <w:pPr>
              <w:pStyle w:val="Bezproreda"/>
              <w:jc w:val="center"/>
              <w:rPr>
                <w:rFonts w:eastAsia="Caladea"/>
                <w:b/>
                <w:bCs/>
              </w:rPr>
            </w:pPr>
            <w:r w:rsidRPr="002F6A08">
              <w:rPr>
                <w:rFonts w:eastAsia="Caladea"/>
                <w:b/>
                <w:bCs/>
              </w:rPr>
              <w:t>KLJUČNA AKTIVNOST</w:t>
            </w:r>
          </w:p>
        </w:tc>
        <w:tc>
          <w:tcPr>
            <w:tcW w:w="3686" w:type="dxa"/>
            <w:vMerge w:val="restart"/>
            <w:shd w:val="clear" w:color="auto" w:fill="B8CCE4" w:themeFill="accent1" w:themeFillTint="66"/>
          </w:tcPr>
          <w:p w14:paraId="1A1E1520" w14:textId="18E46094" w:rsidR="002F6A08" w:rsidRPr="002F6A08" w:rsidRDefault="002F6A08" w:rsidP="002F6A08">
            <w:pPr>
              <w:pStyle w:val="Bezproreda"/>
              <w:jc w:val="center"/>
              <w:rPr>
                <w:rFonts w:eastAsia="Caladea"/>
                <w:b/>
                <w:bCs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PLANIRANO VRIJEME PROVEDBE</w:t>
            </w:r>
          </w:p>
        </w:tc>
        <w:tc>
          <w:tcPr>
            <w:tcW w:w="4961" w:type="dxa"/>
            <w:gridSpan w:val="3"/>
            <w:shd w:val="clear" w:color="auto" w:fill="B8CCE4" w:themeFill="accent1" w:themeFillTint="66"/>
          </w:tcPr>
          <w:p w14:paraId="028985DF" w14:textId="2E3E8BF4" w:rsidR="002F6A08" w:rsidRPr="002F6A08" w:rsidRDefault="002F6A08" w:rsidP="002F6A08">
            <w:pPr>
              <w:pStyle w:val="Bezproreda"/>
              <w:jc w:val="center"/>
              <w:rPr>
                <w:rFonts w:eastAsia="Caladea"/>
                <w:b/>
                <w:bCs/>
              </w:rPr>
            </w:pPr>
            <w:r w:rsidRPr="002F6A08">
              <w:rPr>
                <w:rFonts w:eastAsia="Caladea"/>
                <w:b/>
                <w:bCs/>
              </w:rPr>
              <w:t xml:space="preserve">UTROŠENA SREDSTVA U </w:t>
            </w:r>
            <w:r>
              <w:rPr>
                <w:rFonts w:eastAsia="Caladea"/>
                <w:b/>
                <w:bCs/>
              </w:rPr>
              <w:t>EURIMA</w:t>
            </w:r>
          </w:p>
        </w:tc>
      </w:tr>
      <w:tr w:rsidR="006057CF" w:rsidRPr="002F6A08" w14:paraId="37B1F669" w14:textId="77777777" w:rsidTr="00883E1B">
        <w:trPr>
          <w:trHeight w:val="293"/>
        </w:trPr>
        <w:tc>
          <w:tcPr>
            <w:tcW w:w="845" w:type="dxa"/>
            <w:vMerge/>
            <w:shd w:val="clear" w:color="auto" w:fill="B8CCE4" w:themeFill="accent1" w:themeFillTint="66"/>
          </w:tcPr>
          <w:p w14:paraId="566BC8D1" w14:textId="77777777" w:rsidR="006057CF" w:rsidRPr="002F6A08" w:rsidRDefault="006057CF" w:rsidP="002F6A08">
            <w:pPr>
              <w:pStyle w:val="Bezproreda"/>
              <w:jc w:val="center"/>
              <w:rPr>
                <w:rFonts w:eastAsia="Caladea"/>
                <w:b/>
                <w:bCs/>
              </w:rPr>
            </w:pPr>
          </w:p>
        </w:tc>
        <w:tc>
          <w:tcPr>
            <w:tcW w:w="4258" w:type="dxa"/>
            <w:vMerge/>
            <w:shd w:val="clear" w:color="auto" w:fill="B8CCE4" w:themeFill="accent1" w:themeFillTint="66"/>
          </w:tcPr>
          <w:p w14:paraId="0003DD6F" w14:textId="77777777" w:rsidR="006057CF" w:rsidRPr="002F6A08" w:rsidRDefault="006057CF" w:rsidP="002F6A08">
            <w:pPr>
              <w:pStyle w:val="Bezproreda"/>
              <w:jc w:val="center"/>
              <w:rPr>
                <w:rFonts w:eastAsia="Caladea"/>
                <w:b/>
                <w:bCs/>
              </w:rPr>
            </w:pPr>
          </w:p>
        </w:tc>
        <w:tc>
          <w:tcPr>
            <w:tcW w:w="3686" w:type="dxa"/>
            <w:vMerge/>
            <w:shd w:val="clear" w:color="auto" w:fill="B8CCE4" w:themeFill="accent1" w:themeFillTint="66"/>
          </w:tcPr>
          <w:p w14:paraId="2F52A731" w14:textId="77777777" w:rsidR="006057CF" w:rsidRPr="002F6A08" w:rsidRDefault="006057CF" w:rsidP="002F6A08">
            <w:pPr>
              <w:pStyle w:val="Bezproreda"/>
              <w:jc w:val="center"/>
              <w:rPr>
                <w:rFonts w:eastAsia="Caladea"/>
                <w:b/>
                <w:bCs/>
              </w:rPr>
            </w:pPr>
          </w:p>
        </w:tc>
        <w:tc>
          <w:tcPr>
            <w:tcW w:w="2268" w:type="dxa"/>
            <w:shd w:val="clear" w:color="auto" w:fill="B8CCE4" w:themeFill="accent1" w:themeFillTint="66"/>
          </w:tcPr>
          <w:p w14:paraId="664966EF" w14:textId="4F89E8E9" w:rsidR="006057CF" w:rsidRPr="002F6A08" w:rsidRDefault="006057CF" w:rsidP="002F6A08">
            <w:pPr>
              <w:pStyle w:val="Bezproreda"/>
              <w:jc w:val="center"/>
              <w:rPr>
                <w:rFonts w:eastAsia="Caladea"/>
                <w:b/>
                <w:bCs/>
              </w:rPr>
            </w:pPr>
            <w:r>
              <w:rPr>
                <w:rFonts w:eastAsia="Caladea"/>
                <w:b/>
                <w:bCs/>
              </w:rPr>
              <w:t>2022.</w:t>
            </w:r>
          </w:p>
        </w:tc>
        <w:tc>
          <w:tcPr>
            <w:tcW w:w="1346" w:type="dxa"/>
            <w:shd w:val="clear" w:color="auto" w:fill="B8CCE4" w:themeFill="accent1" w:themeFillTint="66"/>
          </w:tcPr>
          <w:p w14:paraId="6413F971" w14:textId="7D8A5653" w:rsidR="006057CF" w:rsidRPr="002F6A08" w:rsidRDefault="006057CF" w:rsidP="002F6A08">
            <w:pPr>
              <w:pStyle w:val="Bezproreda"/>
              <w:jc w:val="center"/>
              <w:rPr>
                <w:rFonts w:eastAsia="Caladea"/>
                <w:b/>
                <w:bCs/>
              </w:rPr>
            </w:pPr>
            <w:r>
              <w:rPr>
                <w:rFonts w:eastAsia="Caladea"/>
                <w:b/>
                <w:bCs/>
              </w:rPr>
              <w:t>2025.</w:t>
            </w:r>
          </w:p>
        </w:tc>
        <w:tc>
          <w:tcPr>
            <w:tcW w:w="1347" w:type="dxa"/>
            <w:shd w:val="clear" w:color="auto" w:fill="B8CCE4" w:themeFill="accent1" w:themeFillTint="66"/>
          </w:tcPr>
          <w:p w14:paraId="10E4E1AA" w14:textId="60A1FEB0" w:rsidR="006057CF" w:rsidRPr="002F6A08" w:rsidRDefault="006057CF" w:rsidP="002F6A08">
            <w:pPr>
              <w:pStyle w:val="Bezproreda"/>
              <w:jc w:val="center"/>
              <w:rPr>
                <w:rFonts w:eastAsia="Caladea"/>
                <w:b/>
                <w:bCs/>
              </w:rPr>
            </w:pPr>
            <w:r>
              <w:rPr>
                <w:rFonts w:eastAsia="Caladea"/>
                <w:b/>
                <w:bCs/>
              </w:rPr>
              <w:t>UKUPNO</w:t>
            </w:r>
          </w:p>
        </w:tc>
      </w:tr>
      <w:tr w:rsidR="006057CF" w14:paraId="249FCCC8" w14:textId="77777777" w:rsidTr="003F59E6">
        <w:trPr>
          <w:trHeight w:val="489"/>
        </w:trPr>
        <w:tc>
          <w:tcPr>
            <w:tcW w:w="845" w:type="dxa"/>
          </w:tcPr>
          <w:p w14:paraId="15E3248A" w14:textId="77777777" w:rsidR="006057CF" w:rsidRDefault="006057CF" w:rsidP="006057CF">
            <w:pPr>
              <w:pStyle w:val="Bezproreda"/>
              <w:numPr>
                <w:ilvl w:val="0"/>
                <w:numId w:val="13"/>
              </w:numPr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4258" w:type="dxa"/>
          </w:tcPr>
          <w:p w14:paraId="45FD90BC" w14:textId="77777777" w:rsidR="006057CF" w:rsidRDefault="006057CF" w:rsidP="006057CF">
            <w:r>
              <w:t xml:space="preserve">Izgradnja javne rasvjete Vladislavci - </w:t>
            </w:r>
            <w:proofErr w:type="spellStart"/>
            <w:r>
              <w:t>Kudeljara</w:t>
            </w:r>
            <w:proofErr w:type="spellEnd"/>
            <w:r>
              <w:t xml:space="preserve"> </w:t>
            </w:r>
          </w:p>
        </w:tc>
        <w:tc>
          <w:tcPr>
            <w:tcW w:w="3686" w:type="dxa"/>
          </w:tcPr>
          <w:p w14:paraId="6C25EE73" w14:textId="7A5BD011" w:rsidR="006057CF" w:rsidRDefault="006057CF" w:rsidP="006057CF">
            <w:pPr>
              <w:pStyle w:val="Bezproreda"/>
              <w:jc w:val="both"/>
              <w:rPr>
                <w:rFonts w:eastAsia="Caladea"/>
                <w:sz w:val="24"/>
                <w:szCs w:val="24"/>
              </w:rPr>
            </w:pPr>
            <w:r w:rsidRPr="007E2CDF">
              <w:t>siječanj 2022. - prosinac 2022.</w:t>
            </w:r>
          </w:p>
        </w:tc>
        <w:tc>
          <w:tcPr>
            <w:tcW w:w="2268" w:type="dxa"/>
          </w:tcPr>
          <w:p w14:paraId="5ED56D0F" w14:textId="3C0C2BAF" w:rsidR="006057CF" w:rsidRDefault="006057CF" w:rsidP="006057CF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41.179,74</w:t>
            </w:r>
          </w:p>
        </w:tc>
        <w:tc>
          <w:tcPr>
            <w:tcW w:w="1346" w:type="dxa"/>
            <w:shd w:val="clear" w:color="auto" w:fill="FFFFFF" w:themeFill="background1"/>
          </w:tcPr>
          <w:p w14:paraId="2AF3C9F0" w14:textId="3F44B164" w:rsidR="006057CF" w:rsidRDefault="00723AA5" w:rsidP="006057CF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0,00</w:t>
            </w:r>
          </w:p>
        </w:tc>
        <w:tc>
          <w:tcPr>
            <w:tcW w:w="1347" w:type="dxa"/>
            <w:shd w:val="clear" w:color="auto" w:fill="FFFFFF" w:themeFill="background1"/>
          </w:tcPr>
          <w:p w14:paraId="2BA64488" w14:textId="06F305ED" w:rsidR="006057CF" w:rsidRDefault="00723AA5" w:rsidP="006057CF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41.179,74</w:t>
            </w:r>
          </w:p>
        </w:tc>
      </w:tr>
      <w:tr w:rsidR="006057CF" w14:paraId="6685FC64" w14:textId="77777777" w:rsidTr="002A684F">
        <w:tc>
          <w:tcPr>
            <w:tcW w:w="845" w:type="dxa"/>
          </w:tcPr>
          <w:p w14:paraId="217FD10D" w14:textId="77777777" w:rsidR="006057CF" w:rsidRDefault="006057CF" w:rsidP="006057CF">
            <w:pPr>
              <w:pStyle w:val="Bezproreda"/>
              <w:numPr>
                <w:ilvl w:val="0"/>
                <w:numId w:val="13"/>
              </w:numPr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4258" w:type="dxa"/>
          </w:tcPr>
          <w:p w14:paraId="3F83A2A2" w14:textId="77777777" w:rsidR="006057CF" w:rsidRDefault="006057CF" w:rsidP="006057CF">
            <w:r>
              <w:t xml:space="preserve">Izgradnja javne rasvjete </w:t>
            </w:r>
            <w:proofErr w:type="spellStart"/>
            <w:r>
              <w:t>Kudeljara</w:t>
            </w:r>
            <w:proofErr w:type="spellEnd"/>
            <w:r>
              <w:t xml:space="preserve"> -</w:t>
            </w:r>
            <w:proofErr w:type="spellStart"/>
            <w:r>
              <w:t>Hrastin</w:t>
            </w:r>
            <w:proofErr w:type="spellEnd"/>
          </w:p>
        </w:tc>
        <w:tc>
          <w:tcPr>
            <w:tcW w:w="3686" w:type="dxa"/>
          </w:tcPr>
          <w:p w14:paraId="6D3A29B1" w14:textId="369E7E03" w:rsidR="006057CF" w:rsidRDefault="006057CF" w:rsidP="006057CF">
            <w:pPr>
              <w:pStyle w:val="Bezproreda"/>
              <w:jc w:val="both"/>
              <w:rPr>
                <w:rFonts w:eastAsia="Caladea"/>
                <w:sz w:val="24"/>
                <w:szCs w:val="24"/>
              </w:rPr>
            </w:pPr>
            <w:r w:rsidRPr="007E2CDF">
              <w:t xml:space="preserve">Siječanj </w:t>
            </w:r>
            <w:r>
              <w:t>2024</w:t>
            </w:r>
            <w:r w:rsidRPr="007E2CDF">
              <w:t xml:space="preserve">. – prosinac </w:t>
            </w:r>
            <w:r>
              <w:t>2024</w:t>
            </w:r>
            <w:r w:rsidRPr="007E2CDF">
              <w:t>.</w:t>
            </w:r>
          </w:p>
        </w:tc>
        <w:tc>
          <w:tcPr>
            <w:tcW w:w="2268" w:type="dxa"/>
          </w:tcPr>
          <w:p w14:paraId="4CEDD68D" w14:textId="39F4A35A" w:rsidR="006057CF" w:rsidRDefault="006057CF" w:rsidP="006057CF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34.494,66</w:t>
            </w:r>
          </w:p>
        </w:tc>
        <w:tc>
          <w:tcPr>
            <w:tcW w:w="1346" w:type="dxa"/>
            <w:shd w:val="clear" w:color="auto" w:fill="FFFFFF" w:themeFill="background1"/>
          </w:tcPr>
          <w:p w14:paraId="681260C4" w14:textId="786FE234" w:rsidR="006057CF" w:rsidRDefault="00723AA5" w:rsidP="006057CF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0,00</w:t>
            </w:r>
          </w:p>
        </w:tc>
        <w:tc>
          <w:tcPr>
            <w:tcW w:w="1347" w:type="dxa"/>
            <w:shd w:val="clear" w:color="auto" w:fill="FFFFFF" w:themeFill="background1"/>
          </w:tcPr>
          <w:p w14:paraId="3803028F" w14:textId="3D53D54E" w:rsidR="006057CF" w:rsidRDefault="00723AA5" w:rsidP="006057CF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34.494,66</w:t>
            </w:r>
          </w:p>
        </w:tc>
      </w:tr>
      <w:tr w:rsidR="006057CF" w14:paraId="6F77780B" w14:textId="77777777" w:rsidTr="00DC3DF6">
        <w:tc>
          <w:tcPr>
            <w:tcW w:w="845" w:type="dxa"/>
          </w:tcPr>
          <w:p w14:paraId="3D307D5E" w14:textId="77777777" w:rsidR="006057CF" w:rsidRDefault="006057CF" w:rsidP="006057CF">
            <w:pPr>
              <w:pStyle w:val="Bezproreda"/>
              <w:numPr>
                <w:ilvl w:val="0"/>
                <w:numId w:val="13"/>
              </w:numPr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4258" w:type="dxa"/>
          </w:tcPr>
          <w:p w14:paraId="08464E5A" w14:textId="77777777" w:rsidR="006057CF" w:rsidRDefault="006057CF" w:rsidP="006057CF">
            <w:r>
              <w:t>Rashodi za uređaje i javnu rasvjetu</w:t>
            </w:r>
          </w:p>
        </w:tc>
        <w:tc>
          <w:tcPr>
            <w:tcW w:w="3686" w:type="dxa"/>
          </w:tcPr>
          <w:p w14:paraId="1D5547F5" w14:textId="4691C531" w:rsidR="006057CF" w:rsidRDefault="006057CF" w:rsidP="006057CF">
            <w:pPr>
              <w:pStyle w:val="Bezproreda"/>
              <w:jc w:val="both"/>
              <w:rPr>
                <w:rFonts w:eastAsia="Caladea"/>
                <w:sz w:val="24"/>
                <w:szCs w:val="24"/>
              </w:rPr>
            </w:pPr>
            <w:r w:rsidRPr="007E2CDF">
              <w:t>siječanj 2022. - svibanj 2025.</w:t>
            </w:r>
          </w:p>
        </w:tc>
        <w:tc>
          <w:tcPr>
            <w:tcW w:w="2268" w:type="dxa"/>
          </w:tcPr>
          <w:p w14:paraId="5461F9E0" w14:textId="792B982C" w:rsidR="006057CF" w:rsidRDefault="006057CF" w:rsidP="006057CF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14.999,55</w:t>
            </w:r>
          </w:p>
        </w:tc>
        <w:tc>
          <w:tcPr>
            <w:tcW w:w="1346" w:type="dxa"/>
            <w:shd w:val="clear" w:color="auto" w:fill="FFFFFF" w:themeFill="background1"/>
          </w:tcPr>
          <w:p w14:paraId="4CA71FAC" w14:textId="5F15E3E1" w:rsidR="006057CF" w:rsidRDefault="00723AA5" w:rsidP="006057CF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5.686,50</w:t>
            </w:r>
          </w:p>
        </w:tc>
        <w:tc>
          <w:tcPr>
            <w:tcW w:w="1347" w:type="dxa"/>
            <w:shd w:val="clear" w:color="auto" w:fill="FFFFFF" w:themeFill="background1"/>
          </w:tcPr>
          <w:p w14:paraId="0C3885F3" w14:textId="6DD8BDE5" w:rsidR="006057CF" w:rsidRDefault="00723AA5" w:rsidP="006057CF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20.686,05</w:t>
            </w:r>
          </w:p>
        </w:tc>
      </w:tr>
      <w:tr w:rsidR="006057CF" w14:paraId="117A86CE" w14:textId="77777777" w:rsidTr="007121EA">
        <w:tc>
          <w:tcPr>
            <w:tcW w:w="845" w:type="dxa"/>
            <w:shd w:val="clear" w:color="auto" w:fill="FFFF00"/>
          </w:tcPr>
          <w:p w14:paraId="554523BF" w14:textId="77777777" w:rsidR="006057CF" w:rsidRDefault="006057CF" w:rsidP="006057CF">
            <w:pPr>
              <w:pStyle w:val="Bezproreda"/>
              <w:ind w:left="720"/>
              <w:rPr>
                <w:rFonts w:eastAsia="Caladea"/>
                <w:b/>
                <w:bCs/>
                <w:sz w:val="24"/>
                <w:szCs w:val="24"/>
              </w:rPr>
            </w:pPr>
          </w:p>
        </w:tc>
        <w:tc>
          <w:tcPr>
            <w:tcW w:w="4258" w:type="dxa"/>
            <w:shd w:val="clear" w:color="auto" w:fill="FFFF00"/>
          </w:tcPr>
          <w:p w14:paraId="58794A00" w14:textId="77777777" w:rsidR="006057CF" w:rsidRDefault="006057CF" w:rsidP="006057CF">
            <w:pPr>
              <w:pStyle w:val="Bezproreda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3686" w:type="dxa"/>
            <w:shd w:val="clear" w:color="auto" w:fill="FFFF00"/>
          </w:tcPr>
          <w:p w14:paraId="4CE5CB0A" w14:textId="77777777" w:rsidR="006057CF" w:rsidRDefault="006057CF" w:rsidP="006057CF">
            <w:pPr>
              <w:pStyle w:val="Bezproreda"/>
              <w:jc w:val="right"/>
              <w:rPr>
                <w:rFonts w:eastAsia="Caladea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00"/>
          </w:tcPr>
          <w:p w14:paraId="09B1C7D8" w14:textId="1879C014" w:rsidR="006057CF" w:rsidRDefault="006057CF" w:rsidP="006057CF">
            <w:pPr>
              <w:pStyle w:val="Bezproreda"/>
              <w:jc w:val="right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90.673,95</w:t>
            </w:r>
          </w:p>
        </w:tc>
        <w:tc>
          <w:tcPr>
            <w:tcW w:w="1346" w:type="dxa"/>
            <w:shd w:val="clear" w:color="auto" w:fill="FFFF00"/>
          </w:tcPr>
          <w:p w14:paraId="422EE0EA" w14:textId="54CE2284" w:rsidR="006057CF" w:rsidRPr="00F062E6" w:rsidRDefault="00723AA5" w:rsidP="006057CF">
            <w:pPr>
              <w:pStyle w:val="Bezproreda"/>
              <w:jc w:val="right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5.686,50</w:t>
            </w:r>
          </w:p>
        </w:tc>
        <w:tc>
          <w:tcPr>
            <w:tcW w:w="1347" w:type="dxa"/>
            <w:shd w:val="clear" w:color="auto" w:fill="FFFF00"/>
          </w:tcPr>
          <w:p w14:paraId="4018C641" w14:textId="2C0D73F2" w:rsidR="006057CF" w:rsidRPr="00F062E6" w:rsidRDefault="00723AA5" w:rsidP="006057CF">
            <w:pPr>
              <w:pStyle w:val="Bezproreda"/>
              <w:jc w:val="right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96.360,45</w:t>
            </w:r>
          </w:p>
        </w:tc>
      </w:tr>
    </w:tbl>
    <w:p w14:paraId="2492427D" w14:textId="77777777" w:rsidR="007B19DF" w:rsidRDefault="007B19DF">
      <w:pPr>
        <w:spacing w:line="239" w:lineRule="exact"/>
        <w:jc w:val="both"/>
        <w:rPr>
          <w:rFonts w:asciiTheme="minorHAnsi" w:eastAsia="Caladea" w:hAnsiTheme="minorHAnsi" w:cstheme="minorHAnsi"/>
          <w:sz w:val="24"/>
          <w:szCs w:val="24"/>
        </w:rPr>
      </w:pPr>
    </w:p>
    <w:p w14:paraId="7F080FC4" w14:textId="77777777" w:rsidR="002F6A08" w:rsidRDefault="002F6A08">
      <w:pPr>
        <w:spacing w:line="239" w:lineRule="exact"/>
        <w:jc w:val="both"/>
        <w:rPr>
          <w:rFonts w:asciiTheme="minorHAnsi" w:eastAsia="Caladea" w:hAnsiTheme="minorHAnsi" w:cstheme="minorHAnsi"/>
          <w:sz w:val="24"/>
          <w:szCs w:val="24"/>
        </w:rPr>
      </w:pPr>
    </w:p>
    <w:p w14:paraId="2666217E" w14:textId="77777777" w:rsidR="002F6A08" w:rsidRDefault="002F6A08">
      <w:pPr>
        <w:spacing w:line="239" w:lineRule="exact"/>
        <w:jc w:val="both"/>
        <w:rPr>
          <w:rFonts w:asciiTheme="minorHAnsi" w:eastAsia="Caladea" w:hAnsiTheme="minorHAnsi" w:cstheme="minorHAnsi"/>
          <w:sz w:val="24"/>
          <w:szCs w:val="24"/>
        </w:rPr>
      </w:pPr>
    </w:p>
    <w:tbl>
      <w:tblPr>
        <w:tblStyle w:val="TableNormal"/>
        <w:tblW w:w="137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1559"/>
        <w:gridCol w:w="1559"/>
        <w:gridCol w:w="851"/>
        <w:gridCol w:w="992"/>
        <w:gridCol w:w="851"/>
        <w:gridCol w:w="1134"/>
        <w:gridCol w:w="1417"/>
      </w:tblGrid>
      <w:tr w:rsidR="002F6A08" w:rsidRPr="008C7A47" w14:paraId="553254C3" w14:textId="77777777" w:rsidTr="006057CF">
        <w:trPr>
          <w:trHeight w:val="561"/>
        </w:trPr>
        <w:tc>
          <w:tcPr>
            <w:tcW w:w="5387" w:type="dxa"/>
            <w:vMerge w:val="restart"/>
            <w:shd w:val="clear" w:color="auto" w:fill="C6D9F1" w:themeFill="text2" w:themeFillTint="33"/>
          </w:tcPr>
          <w:p w14:paraId="4E734323" w14:textId="77777777" w:rsidR="002F6A08" w:rsidRPr="008C7A47" w:rsidRDefault="002F6A08" w:rsidP="00CD3195">
            <w:pPr>
              <w:spacing w:before="135"/>
              <w:jc w:val="center"/>
              <w:rPr>
                <w:rFonts w:eastAsia="Caladea"/>
                <w:b/>
                <w:sz w:val="24"/>
                <w:szCs w:val="24"/>
              </w:rPr>
            </w:pPr>
            <w:r w:rsidRPr="008C7A47">
              <w:rPr>
                <w:rFonts w:eastAsia="Caladea"/>
                <w:b/>
                <w:sz w:val="24"/>
                <w:szCs w:val="24"/>
              </w:rPr>
              <w:t>Pokazatelj rezultata</w:t>
            </w:r>
          </w:p>
        </w:tc>
        <w:tc>
          <w:tcPr>
            <w:tcW w:w="1559" w:type="dxa"/>
            <w:vMerge w:val="restart"/>
            <w:shd w:val="clear" w:color="auto" w:fill="C6D9F1" w:themeFill="text2" w:themeFillTint="33"/>
          </w:tcPr>
          <w:p w14:paraId="36E36CB5" w14:textId="77777777" w:rsidR="002F6A08" w:rsidRPr="008C7A47" w:rsidRDefault="002F6A08" w:rsidP="00CD3195">
            <w:pPr>
              <w:spacing w:line="277" w:lineRule="exact"/>
              <w:jc w:val="center"/>
              <w:rPr>
                <w:rFonts w:eastAsia="Caladea"/>
                <w:b/>
                <w:sz w:val="24"/>
                <w:szCs w:val="24"/>
              </w:rPr>
            </w:pPr>
            <w:r w:rsidRPr="008C7A47">
              <w:rPr>
                <w:rFonts w:eastAsia="Caladea"/>
                <w:b/>
                <w:sz w:val="24"/>
                <w:szCs w:val="24"/>
              </w:rPr>
              <w:t>Početna</w:t>
            </w:r>
          </w:p>
          <w:p w14:paraId="4DCE312C" w14:textId="77777777" w:rsidR="002F6A08" w:rsidRPr="008C7A47" w:rsidRDefault="002F6A08" w:rsidP="00CD3195">
            <w:pPr>
              <w:spacing w:line="264" w:lineRule="exact"/>
              <w:jc w:val="center"/>
              <w:rPr>
                <w:rFonts w:eastAsia="Caladea"/>
                <w:b/>
                <w:sz w:val="24"/>
                <w:szCs w:val="24"/>
              </w:rPr>
            </w:pPr>
            <w:r w:rsidRPr="008C7A47">
              <w:rPr>
                <w:rFonts w:eastAsia="Caladea"/>
                <w:b/>
                <w:sz w:val="24"/>
                <w:szCs w:val="24"/>
              </w:rPr>
              <w:t>vrijednost</w:t>
            </w:r>
          </w:p>
        </w:tc>
        <w:tc>
          <w:tcPr>
            <w:tcW w:w="1559" w:type="dxa"/>
            <w:vMerge w:val="restart"/>
            <w:shd w:val="clear" w:color="auto" w:fill="C6D9F1" w:themeFill="text2" w:themeFillTint="33"/>
          </w:tcPr>
          <w:p w14:paraId="7A414185" w14:textId="77777777" w:rsidR="002F6A08" w:rsidRDefault="002F6A08" w:rsidP="00CD3195">
            <w:pPr>
              <w:spacing w:before="135"/>
              <w:jc w:val="center"/>
              <w:rPr>
                <w:rFonts w:eastAsia="Caladea"/>
                <w:b/>
                <w:sz w:val="24"/>
                <w:szCs w:val="24"/>
              </w:rPr>
            </w:pPr>
            <w:r w:rsidRPr="008C7A47">
              <w:rPr>
                <w:rFonts w:eastAsia="Caladea"/>
                <w:b/>
                <w:sz w:val="24"/>
                <w:szCs w:val="24"/>
              </w:rPr>
              <w:t xml:space="preserve">Ciljana </w:t>
            </w:r>
          </w:p>
          <w:p w14:paraId="347B71AB" w14:textId="77777777" w:rsidR="002F6A08" w:rsidRPr="008C7A47" w:rsidRDefault="002F6A08" w:rsidP="00CD3195">
            <w:pPr>
              <w:spacing w:before="135"/>
              <w:jc w:val="center"/>
              <w:rPr>
                <w:rFonts w:eastAsia="Caladea"/>
                <w:b/>
                <w:sz w:val="24"/>
                <w:szCs w:val="24"/>
              </w:rPr>
            </w:pPr>
            <w:r w:rsidRPr="008C7A47">
              <w:rPr>
                <w:rFonts w:eastAsia="Caladea"/>
                <w:b/>
                <w:sz w:val="24"/>
                <w:szCs w:val="24"/>
              </w:rPr>
              <w:t>vrijednost</w:t>
            </w:r>
          </w:p>
        </w:tc>
        <w:tc>
          <w:tcPr>
            <w:tcW w:w="5245" w:type="dxa"/>
            <w:gridSpan w:val="5"/>
            <w:shd w:val="clear" w:color="auto" w:fill="C6D9F1" w:themeFill="text2" w:themeFillTint="33"/>
          </w:tcPr>
          <w:p w14:paraId="7EC48BC1" w14:textId="77777777" w:rsidR="002F6A08" w:rsidRPr="008C7A47" w:rsidRDefault="002F6A08" w:rsidP="00CD3195">
            <w:pPr>
              <w:spacing w:before="135"/>
              <w:jc w:val="center"/>
              <w:rPr>
                <w:rFonts w:eastAsia="Caladea"/>
                <w:b/>
                <w:sz w:val="24"/>
                <w:szCs w:val="24"/>
              </w:rPr>
            </w:pPr>
            <w:r w:rsidRPr="008C7A47">
              <w:rPr>
                <w:rFonts w:eastAsia="Caladea"/>
                <w:b/>
                <w:sz w:val="24"/>
                <w:szCs w:val="24"/>
              </w:rPr>
              <w:t>Ostvarena vrijednost</w:t>
            </w:r>
          </w:p>
        </w:tc>
      </w:tr>
      <w:tr w:rsidR="006057CF" w:rsidRPr="008C7A47" w14:paraId="3FB878B5" w14:textId="77777777" w:rsidTr="006057CF">
        <w:trPr>
          <w:trHeight w:val="258"/>
        </w:trPr>
        <w:tc>
          <w:tcPr>
            <w:tcW w:w="5387" w:type="dxa"/>
            <w:vMerge/>
            <w:shd w:val="clear" w:color="auto" w:fill="C6D9F1" w:themeFill="text2" w:themeFillTint="33"/>
          </w:tcPr>
          <w:p w14:paraId="06EA9B2E" w14:textId="77777777" w:rsidR="006057CF" w:rsidRPr="008C7A47" w:rsidRDefault="006057CF" w:rsidP="00CD3195">
            <w:pPr>
              <w:spacing w:line="239" w:lineRule="exact"/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C6D9F1" w:themeFill="text2" w:themeFillTint="33"/>
          </w:tcPr>
          <w:p w14:paraId="714FDB1F" w14:textId="77777777" w:rsidR="006057CF" w:rsidRPr="008C7A47" w:rsidRDefault="006057CF" w:rsidP="00CD3195">
            <w:pPr>
              <w:spacing w:line="239" w:lineRule="exact"/>
              <w:ind w:right="433"/>
              <w:jc w:val="center"/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C6D9F1" w:themeFill="text2" w:themeFillTint="33"/>
          </w:tcPr>
          <w:p w14:paraId="1F9622EF" w14:textId="77777777" w:rsidR="006057CF" w:rsidRPr="008C7A47" w:rsidRDefault="006057CF" w:rsidP="00CD3195">
            <w:pPr>
              <w:spacing w:line="239" w:lineRule="exact"/>
              <w:ind w:right="1085"/>
              <w:jc w:val="center"/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C6D9F1" w:themeFill="text2" w:themeFillTint="33"/>
          </w:tcPr>
          <w:p w14:paraId="5DC6E93D" w14:textId="77777777" w:rsidR="006057CF" w:rsidRPr="008C7A47" w:rsidRDefault="006057CF" w:rsidP="00CD3195">
            <w:pPr>
              <w:spacing w:line="239" w:lineRule="exact"/>
              <w:ind w:right="274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2022.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14:paraId="32EEAEC4" w14:textId="44992C0A" w:rsidR="006057CF" w:rsidRPr="008C7A47" w:rsidRDefault="006057CF" w:rsidP="00CD3195">
            <w:pPr>
              <w:spacing w:line="239" w:lineRule="exact"/>
              <w:ind w:right="139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2023.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14:paraId="50B2B4F7" w14:textId="4A639D6A" w:rsidR="006057CF" w:rsidRPr="008C7A47" w:rsidRDefault="006057CF" w:rsidP="00CD3195">
            <w:pPr>
              <w:spacing w:line="239" w:lineRule="exact"/>
              <w:ind w:right="132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2024.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4F9AC453" w14:textId="0AAD19A7" w:rsidR="006057CF" w:rsidRPr="008C7A47" w:rsidRDefault="006057CF" w:rsidP="00CD3195">
            <w:pPr>
              <w:spacing w:line="239" w:lineRule="exact"/>
              <w:ind w:right="132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2025.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14:paraId="09B3545F" w14:textId="4D797451" w:rsidR="006057CF" w:rsidRPr="008C7A47" w:rsidRDefault="006057CF" w:rsidP="00CD3195">
            <w:pPr>
              <w:spacing w:line="239" w:lineRule="exact"/>
              <w:ind w:right="132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UKUPNO</w:t>
            </w:r>
          </w:p>
        </w:tc>
      </w:tr>
      <w:tr w:rsidR="006057CF" w:rsidRPr="008C7A47" w14:paraId="58C52618" w14:textId="77777777" w:rsidTr="006057CF">
        <w:trPr>
          <w:trHeight w:val="258"/>
        </w:trPr>
        <w:tc>
          <w:tcPr>
            <w:tcW w:w="5387" w:type="dxa"/>
          </w:tcPr>
          <w:p w14:paraId="22FB9A70" w14:textId="2EBFF1C9" w:rsidR="006057CF" w:rsidRPr="008C7A47" w:rsidRDefault="006057CF" w:rsidP="00CD3195">
            <w:pPr>
              <w:spacing w:line="239" w:lineRule="exact"/>
              <w:rPr>
                <w:rFonts w:eastAsia="Caladea"/>
                <w:sz w:val="24"/>
                <w:szCs w:val="24"/>
              </w:rPr>
            </w:pPr>
            <w:r w:rsidRPr="002F6A08">
              <w:t>ukup</w:t>
            </w:r>
            <w:r>
              <w:t>a</w:t>
            </w:r>
            <w:r w:rsidRPr="002F6A08">
              <w:t>n broj novih energetski visokoučinkovitih rasvjetnih tijela javne rasvjete</w:t>
            </w:r>
          </w:p>
        </w:tc>
        <w:tc>
          <w:tcPr>
            <w:tcW w:w="1559" w:type="dxa"/>
          </w:tcPr>
          <w:p w14:paraId="296076A2" w14:textId="1366464B" w:rsidR="006057CF" w:rsidRPr="008C7A47" w:rsidRDefault="006057CF" w:rsidP="00CD3195">
            <w:pPr>
              <w:spacing w:line="239" w:lineRule="exact"/>
              <w:ind w:right="433"/>
              <w:jc w:val="center"/>
              <w:rPr>
                <w:rFonts w:eastAsia="Caladea"/>
                <w:sz w:val="24"/>
                <w:szCs w:val="24"/>
              </w:rPr>
            </w:pPr>
            <w:r>
              <w:t>0</w:t>
            </w:r>
          </w:p>
        </w:tc>
        <w:tc>
          <w:tcPr>
            <w:tcW w:w="1559" w:type="dxa"/>
          </w:tcPr>
          <w:p w14:paraId="74B3E450" w14:textId="1EEDFAC2" w:rsidR="006057CF" w:rsidRPr="008C7A47" w:rsidRDefault="006057CF" w:rsidP="00CD3195">
            <w:pPr>
              <w:spacing w:line="239" w:lineRule="exact"/>
              <w:ind w:right="1085"/>
              <w:jc w:val="center"/>
              <w:rPr>
                <w:rFonts w:eastAsia="Caladea"/>
                <w:sz w:val="24"/>
                <w:szCs w:val="24"/>
              </w:rPr>
            </w:pPr>
            <w:r>
              <w:t>20</w:t>
            </w:r>
          </w:p>
        </w:tc>
        <w:tc>
          <w:tcPr>
            <w:tcW w:w="851" w:type="dxa"/>
          </w:tcPr>
          <w:p w14:paraId="344ACB7F" w14:textId="4C3E664B" w:rsidR="006057CF" w:rsidRPr="008C7A47" w:rsidRDefault="006057CF" w:rsidP="00CD3195">
            <w:pPr>
              <w:spacing w:line="239" w:lineRule="exact"/>
              <w:ind w:right="700"/>
              <w:jc w:val="center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46D997C" w14:textId="4F74568D" w:rsidR="006057CF" w:rsidRPr="008C7A47" w:rsidRDefault="006057CF" w:rsidP="00CD3195">
            <w:pPr>
              <w:spacing w:line="239" w:lineRule="exact"/>
              <w:ind w:right="281"/>
              <w:jc w:val="center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FFFFFF" w:themeFill="background1"/>
          </w:tcPr>
          <w:p w14:paraId="4E5377E2" w14:textId="1DEEE863" w:rsidR="006057CF" w:rsidRPr="008C7A47" w:rsidRDefault="006057CF" w:rsidP="00CD3195">
            <w:pPr>
              <w:spacing w:line="239" w:lineRule="exact"/>
              <w:ind w:right="132"/>
              <w:jc w:val="center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39DABC6E" w14:textId="77777777" w:rsidR="006057CF" w:rsidRPr="008C7A47" w:rsidRDefault="006057CF" w:rsidP="00CD3195">
            <w:pPr>
              <w:spacing w:line="239" w:lineRule="exact"/>
              <w:ind w:right="132"/>
              <w:jc w:val="center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20</w:t>
            </w:r>
          </w:p>
        </w:tc>
        <w:tc>
          <w:tcPr>
            <w:tcW w:w="1417" w:type="dxa"/>
            <w:shd w:val="clear" w:color="auto" w:fill="FFFFFF" w:themeFill="background1"/>
          </w:tcPr>
          <w:p w14:paraId="6BA5F56C" w14:textId="488C1CA4" w:rsidR="006057CF" w:rsidRPr="008C7A47" w:rsidRDefault="006057CF" w:rsidP="00CD3195">
            <w:pPr>
              <w:spacing w:line="239" w:lineRule="exact"/>
              <w:ind w:right="132"/>
              <w:jc w:val="center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20</w:t>
            </w:r>
          </w:p>
        </w:tc>
      </w:tr>
      <w:bookmarkEnd w:id="10"/>
    </w:tbl>
    <w:p w14:paraId="1A0D6AFD" w14:textId="77777777" w:rsidR="007B19DF" w:rsidRDefault="007B19DF">
      <w:pPr>
        <w:spacing w:line="239" w:lineRule="exact"/>
        <w:jc w:val="both"/>
        <w:rPr>
          <w:rFonts w:asciiTheme="minorHAnsi" w:eastAsia="Caladea" w:hAnsiTheme="minorHAnsi" w:cstheme="minorHAnsi"/>
          <w:sz w:val="24"/>
          <w:szCs w:val="24"/>
        </w:rPr>
      </w:pPr>
    </w:p>
    <w:p w14:paraId="5C46BE6A" w14:textId="77777777" w:rsidR="002F6A08" w:rsidRDefault="002F6A08">
      <w:pPr>
        <w:spacing w:line="239" w:lineRule="exact"/>
        <w:jc w:val="both"/>
        <w:rPr>
          <w:rFonts w:asciiTheme="minorHAnsi" w:eastAsia="Caladea" w:hAnsiTheme="minorHAnsi" w:cstheme="minorHAnsi"/>
          <w:sz w:val="24"/>
          <w:szCs w:val="24"/>
        </w:rPr>
      </w:pPr>
    </w:p>
    <w:p w14:paraId="2D0F0AC9" w14:textId="77777777" w:rsidR="002F6A08" w:rsidRDefault="002F6A08">
      <w:pPr>
        <w:spacing w:line="239" w:lineRule="exact"/>
        <w:jc w:val="both"/>
        <w:rPr>
          <w:rFonts w:asciiTheme="minorHAnsi" w:eastAsia="Caladea" w:hAnsiTheme="minorHAnsi" w:cstheme="minorHAnsi"/>
          <w:sz w:val="24"/>
          <w:szCs w:val="24"/>
        </w:rPr>
      </w:pPr>
    </w:p>
    <w:p w14:paraId="46BA55EB" w14:textId="77777777" w:rsidR="002F6A08" w:rsidRDefault="002F6A08">
      <w:pPr>
        <w:spacing w:line="239" w:lineRule="exact"/>
        <w:jc w:val="both"/>
        <w:rPr>
          <w:rFonts w:asciiTheme="minorHAnsi" w:eastAsia="Caladea" w:hAnsiTheme="minorHAnsi" w:cstheme="minorHAnsi"/>
          <w:sz w:val="24"/>
          <w:szCs w:val="24"/>
        </w:rPr>
      </w:pPr>
    </w:p>
    <w:p w14:paraId="249FD674" w14:textId="77777777" w:rsidR="002F6A08" w:rsidRDefault="002F6A08">
      <w:pPr>
        <w:spacing w:line="239" w:lineRule="exact"/>
        <w:jc w:val="both"/>
        <w:rPr>
          <w:rFonts w:asciiTheme="minorHAnsi" w:eastAsia="Caladea" w:hAnsiTheme="minorHAnsi" w:cstheme="minorHAnsi"/>
          <w:sz w:val="24"/>
          <w:szCs w:val="24"/>
        </w:rPr>
      </w:pPr>
    </w:p>
    <w:p w14:paraId="58E0E3BE" w14:textId="77777777" w:rsidR="002F6A08" w:rsidRDefault="002F6A08">
      <w:pPr>
        <w:spacing w:line="239" w:lineRule="exact"/>
        <w:jc w:val="both"/>
        <w:rPr>
          <w:rFonts w:asciiTheme="minorHAnsi" w:eastAsia="Caladea" w:hAnsiTheme="minorHAnsi" w:cstheme="minorHAnsi"/>
          <w:sz w:val="24"/>
          <w:szCs w:val="24"/>
        </w:rPr>
      </w:pPr>
    </w:p>
    <w:p w14:paraId="48D67156" w14:textId="77777777" w:rsidR="002F6A08" w:rsidRDefault="002F6A08">
      <w:pPr>
        <w:spacing w:line="239" w:lineRule="exact"/>
        <w:jc w:val="both"/>
        <w:rPr>
          <w:rFonts w:asciiTheme="minorHAnsi" w:eastAsia="Caladea" w:hAnsiTheme="minorHAnsi" w:cstheme="minorHAnsi"/>
          <w:sz w:val="24"/>
          <w:szCs w:val="24"/>
        </w:rPr>
      </w:pPr>
    </w:p>
    <w:p w14:paraId="16269A99" w14:textId="77777777" w:rsidR="002F6A08" w:rsidRDefault="002F6A08">
      <w:pPr>
        <w:spacing w:line="239" w:lineRule="exact"/>
        <w:jc w:val="both"/>
        <w:rPr>
          <w:rFonts w:asciiTheme="minorHAnsi" w:eastAsia="Caladea" w:hAnsiTheme="minorHAnsi" w:cstheme="minorHAnsi"/>
          <w:sz w:val="24"/>
          <w:szCs w:val="24"/>
        </w:rPr>
      </w:pPr>
    </w:p>
    <w:p w14:paraId="0B4373FC" w14:textId="77777777" w:rsidR="002F6A08" w:rsidRDefault="002F6A08">
      <w:pPr>
        <w:spacing w:line="239" w:lineRule="exact"/>
        <w:jc w:val="both"/>
        <w:rPr>
          <w:rFonts w:asciiTheme="minorHAnsi" w:eastAsia="Caladea" w:hAnsiTheme="minorHAnsi" w:cstheme="minorHAnsi"/>
          <w:sz w:val="24"/>
          <w:szCs w:val="24"/>
        </w:rPr>
      </w:pPr>
    </w:p>
    <w:p w14:paraId="6E13D961" w14:textId="77777777" w:rsidR="002F6A08" w:rsidRDefault="002F6A08">
      <w:pPr>
        <w:spacing w:line="239" w:lineRule="exact"/>
        <w:jc w:val="both"/>
        <w:rPr>
          <w:rFonts w:asciiTheme="minorHAnsi" w:eastAsia="Caladea" w:hAnsiTheme="minorHAnsi" w:cstheme="minorHAnsi"/>
          <w:sz w:val="24"/>
          <w:szCs w:val="24"/>
        </w:rPr>
      </w:pPr>
    </w:p>
    <w:p w14:paraId="047E7AFA" w14:textId="77777777" w:rsidR="002F6A08" w:rsidRDefault="002F6A08">
      <w:pPr>
        <w:spacing w:line="239" w:lineRule="exact"/>
        <w:jc w:val="both"/>
        <w:rPr>
          <w:rFonts w:asciiTheme="minorHAnsi" w:eastAsia="Caladea" w:hAnsiTheme="minorHAnsi" w:cstheme="minorHAnsi"/>
          <w:sz w:val="24"/>
          <w:szCs w:val="24"/>
        </w:rPr>
      </w:pPr>
    </w:p>
    <w:p w14:paraId="5B82E611" w14:textId="77777777" w:rsidR="002F6A08" w:rsidRDefault="002F6A08">
      <w:pPr>
        <w:spacing w:line="239" w:lineRule="exact"/>
        <w:jc w:val="both"/>
        <w:rPr>
          <w:rFonts w:asciiTheme="minorHAnsi" w:eastAsia="Caladea" w:hAnsiTheme="minorHAnsi" w:cstheme="minorHAnsi"/>
          <w:sz w:val="24"/>
          <w:szCs w:val="24"/>
        </w:rPr>
      </w:pPr>
    </w:p>
    <w:p w14:paraId="5074B0D6" w14:textId="77777777" w:rsidR="006057CF" w:rsidRDefault="006057CF">
      <w:pPr>
        <w:spacing w:line="239" w:lineRule="exact"/>
        <w:jc w:val="both"/>
        <w:rPr>
          <w:rFonts w:asciiTheme="minorHAnsi" w:eastAsia="Caladea" w:hAnsiTheme="minorHAnsi" w:cstheme="minorHAnsi"/>
          <w:sz w:val="24"/>
          <w:szCs w:val="24"/>
        </w:rPr>
      </w:pPr>
    </w:p>
    <w:p w14:paraId="38AAC92B" w14:textId="77777777" w:rsidR="006057CF" w:rsidRDefault="006057CF">
      <w:pPr>
        <w:spacing w:line="239" w:lineRule="exact"/>
        <w:jc w:val="both"/>
        <w:rPr>
          <w:rFonts w:asciiTheme="minorHAnsi" w:eastAsia="Caladea" w:hAnsiTheme="minorHAnsi" w:cstheme="minorHAnsi"/>
          <w:sz w:val="24"/>
          <w:szCs w:val="24"/>
        </w:rPr>
      </w:pPr>
    </w:p>
    <w:p w14:paraId="50278896" w14:textId="77777777" w:rsidR="002F6A08" w:rsidRDefault="002F6A08">
      <w:pPr>
        <w:spacing w:line="239" w:lineRule="exact"/>
        <w:jc w:val="both"/>
        <w:rPr>
          <w:rFonts w:asciiTheme="minorHAnsi" w:eastAsia="Caladea" w:hAnsiTheme="minorHAnsi" w:cstheme="minorHAnsi"/>
          <w:sz w:val="24"/>
          <w:szCs w:val="24"/>
        </w:rPr>
      </w:pPr>
    </w:p>
    <w:p w14:paraId="4BEA0A7D" w14:textId="38E4A1FB" w:rsidR="00B3702E" w:rsidRDefault="00000000" w:rsidP="000C7DF3">
      <w:pPr>
        <w:pStyle w:val="Odlomakpopisa"/>
        <w:numPr>
          <w:ilvl w:val="0"/>
          <w:numId w:val="8"/>
        </w:numPr>
        <w:spacing w:before="9" w:line="239" w:lineRule="exact"/>
        <w:ind w:left="284"/>
        <w:jc w:val="both"/>
        <w:rPr>
          <w:rFonts w:eastAsia="Caladea"/>
          <w:sz w:val="24"/>
          <w:szCs w:val="24"/>
        </w:rPr>
      </w:pPr>
      <w:r w:rsidRPr="00B3702E">
        <w:rPr>
          <w:rFonts w:eastAsia="Caladea"/>
          <w:b/>
          <w:bCs/>
          <w:sz w:val="24"/>
          <w:szCs w:val="24"/>
          <w:u w:val="single"/>
        </w:rPr>
        <w:lastRenderedPageBreak/>
        <w:t>Mjera 1.12. gospodarenje otpadom i povezanom infrastrukturom</w:t>
      </w:r>
      <w:r w:rsidRPr="00B3702E">
        <w:rPr>
          <w:rFonts w:eastAsia="Caladea"/>
          <w:sz w:val="24"/>
          <w:szCs w:val="24"/>
        </w:rPr>
        <w:t xml:space="preserve">  - U izvještajnom razdoblju izvršene su aktivnosti upravljanja </w:t>
      </w:r>
      <w:proofErr w:type="spellStart"/>
      <w:r w:rsidRPr="00B3702E">
        <w:rPr>
          <w:rFonts w:eastAsia="Caladea"/>
          <w:sz w:val="24"/>
          <w:szCs w:val="24"/>
        </w:rPr>
        <w:t>reciklažnim</w:t>
      </w:r>
      <w:proofErr w:type="spellEnd"/>
      <w:r w:rsidRPr="00B3702E">
        <w:rPr>
          <w:rFonts w:eastAsia="Caladea"/>
          <w:sz w:val="24"/>
          <w:szCs w:val="24"/>
        </w:rPr>
        <w:t xml:space="preserve"> dvorištem</w:t>
      </w:r>
      <w:r w:rsidR="00B3702E" w:rsidRPr="00B3702E">
        <w:rPr>
          <w:rFonts w:eastAsia="Caladea"/>
          <w:sz w:val="24"/>
          <w:szCs w:val="24"/>
        </w:rPr>
        <w:t xml:space="preserve"> koje je u </w:t>
      </w:r>
      <w:r w:rsidR="00843BEC">
        <w:rPr>
          <w:rFonts w:eastAsia="Caladea"/>
          <w:sz w:val="24"/>
          <w:szCs w:val="24"/>
        </w:rPr>
        <w:t>202</w:t>
      </w:r>
      <w:r w:rsidR="00D816DA">
        <w:rPr>
          <w:rFonts w:eastAsia="Caladea"/>
          <w:sz w:val="24"/>
          <w:szCs w:val="24"/>
        </w:rPr>
        <w:t>3</w:t>
      </w:r>
      <w:r w:rsidR="00B3702E" w:rsidRPr="00B3702E">
        <w:rPr>
          <w:rFonts w:eastAsia="Caladea"/>
          <w:sz w:val="24"/>
          <w:szCs w:val="24"/>
        </w:rPr>
        <w:t xml:space="preserve">. godini dano na upravljanje trgovačkom društvu u suvlasništvu Općine Vladislavci </w:t>
      </w:r>
      <w:proofErr w:type="spellStart"/>
      <w:r w:rsidR="00B3702E" w:rsidRPr="00B3702E">
        <w:rPr>
          <w:rFonts w:eastAsia="Caladea"/>
          <w:sz w:val="24"/>
          <w:szCs w:val="24"/>
        </w:rPr>
        <w:t>Unikom</w:t>
      </w:r>
      <w:proofErr w:type="spellEnd"/>
      <w:r w:rsidR="00B3702E" w:rsidRPr="00B3702E">
        <w:rPr>
          <w:rFonts w:eastAsia="Caladea"/>
          <w:sz w:val="24"/>
          <w:szCs w:val="24"/>
        </w:rPr>
        <w:t xml:space="preserve"> d.o.o., te je tijekom godine redovito funkcionirala  usluga sakupljanja i zbrinjavanja napuštenih i izgubljenih pasa na području Općine Vladislavci</w:t>
      </w:r>
      <w:r w:rsidR="00B3702E">
        <w:rPr>
          <w:rFonts w:eastAsia="Caladea"/>
          <w:sz w:val="24"/>
          <w:szCs w:val="24"/>
        </w:rPr>
        <w:t>.</w:t>
      </w:r>
    </w:p>
    <w:p w14:paraId="59F1D35A" w14:textId="5046EC74" w:rsidR="007B19DF" w:rsidRPr="00B3702E" w:rsidRDefault="00000000" w:rsidP="00B3702E">
      <w:pPr>
        <w:pStyle w:val="Odlomakpopisa"/>
        <w:spacing w:before="9" w:line="239" w:lineRule="exact"/>
        <w:ind w:left="284" w:firstLine="0"/>
        <w:jc w:val="both"/>
        <w:rPr>
          <w:rFonts w:eastAsia="Caladea"/>
          <w:sz w:val="24"/>
          <w:szCs w:val="24"/>
        </w:rPr>
      </w:pPr>
      <w:r w:rsidRPr="00B3702E">
        <w:rPr>
          <w:rFonts w:eastAsia="Caladea"/>
          <w:sz w:val="24"/>
          <w:szCs w:val="24"/>
        </w:rPr>
        <w:t xml:space="preserve">U izvještajnom razdoblju provedene su slijedeće ključne aktivnosti: </w:t>
      </w:r>
    </w:p>
    <w:p w14:paraId="27C1AB6C" w14:textId="77777777" w:rsidR="002F6A08" w:rsidRDefault="002F6A08">
      <w:pPr>
        <w:pStyle w:val="Bezproreda"/>
        <w:ind w:left="284"/>
        <w:rPr>
          <w:rFonts w:eastAsia="Caladea"/>
          <w:sz w:val="24"/>
          <w:szCs w:val="24"/>
        </w:rPr>
      </w:pP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845"/>
        <w:gridCol w:w="4258"/>
        <w:gridCol w:w="3686"/>
        <w:gridCol w:w="2693"/>
        <w:gridCol w:w="1276"/>
        <w:gridCol w:w="1276"/>
      </w:tblGrid>
      <w:tr w:rsidR="002F6A08" w:rsidRPr="002F6A08" w14:paraId="36B20A54" w14:textId="77777777" w:rsidTr="00EF7792">
        <w:trPr>
          <w:trHeight w:val="293"/>
        </w:trPr>
        <w:tc>
          <w:tcPr>
            <w:tcW w:w="845" w:type="dxa"/>
            <w:vMerge w:val="restart"/>
            <w:shd w:val="clear" w:color="auto" w:fill="B8CCE4" w:themeFill="accent1" w:themeFillTint="66"/>
          </w:tcPr>
          <w:p w14:paraId="6EB67794" w14:textId="77777777" w:rsidR="002F6A08" w:rsidRPr="002F6A08" w:rsidRDefault="002F6A08" w:rsidP="00CD3195">
            <w:pPr>
              <w:pStyle w:val="Bezproreda"/>
              <w:jc w:val="center"/>
              <w:rPr>
                <w:rFonts w:eastAsia="Caladea"/>
                <w:b/>
                <w:bCs/>
              </w:rPr>
            </w:pPr>
            <w:r w:rsidRPr="002F6A08">
              <w:rPr>
                <w:rFonts w:eastAsia="Caladea"/>
                <w:b/>
                <w:bCs/>
              </w:rPr>
              <w:t>R.BR.</w:t>
            </w:r>
          </w:p>
        </w:tc>
        <w:tc>
          <w:tcPr>
            <w:tcW w:w="4258" w:type="dxa"/>
            <w:vMerge w:val="restart"/>
            <w:shd w:val="clear" w:color="auto" w:fill="B8CCE4" w:themeFill="accent1" w:themeFillTint="66"/>
          </w:tcPr>
          <w:p w14:paraId="6916509D" w14:textId="77777777" w:rsidR="002F6A08" w:rsidRPr="002F6A08" w:rsidRDefault="002F6A08" w:rsidP="00CD3195">
            <w:pPr>
              <w:pStyle w:val="Bezproreda"/>
              <w:jc w:val="center"/>
              <w:rPr>
                <w:rFonts w:eastAsia="Caladea"/>
                <w:b/>
                <w:bCs/>
              </w:rPr>
            </w:pPr>
            <w:r w:rsidRPr="002F6A08">
              <w:rPr>
                <w:rFonts w:eastAsia="Caladea"/>
                <w:b/>
                <w:bCs/>
              </w:rPr>
              <w:t>KLJUČNA AKTIVNOST</w:t>
            </w:r>
          </w:p>
        </w:tc>
        <w:tc>
          <w:tcPr>
            <w:tcW w:w="3686" w:type="dxa"/>
            <w:vMerge w:val="restart"/>
            <w:shd w:val="clear" w:color="auto" w:fill="B8CCE4" w:themeFill="accent1" w:themeFillTint="66"/>
          </w:tcPr>
          <w:p w14:paraId="181F8DF3" w14:textId="77777777" w:rsidR="002F6A08" w:rsidRPr="002F6A08" w:rsidRDefault="002F6A08" w:rsidP="00CD3195">
            <w:pPr>
              <w:pStyle w:val="Bezproreda"/>
              <w:jc w:val="center"/>
              <w:rPr>
                <w:rFonts w:eastAsia="Caladea"/>
                <w:b/>
                <w:bCs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PLANIRANO VRIJEME PROVEDBE</w:t>
            </w:r>
          </w:p>
        </w:tc>
        <w:tc>
          <w:tcPr>
            <w:tcW w:w="5245" w:type="dxa"/>
            <w:gridSpan w:val="3"/>
            <w:shd w:val="clear" w:color="auto" w:fill="B8CCE4" w:themeFill="accent1" w:themeFillTint="66"/>
          </w:tcPr>
          <w:p w14:paraId="0D9560DF" w14:textId="77777777" w:rsidR="002F6A08" w:rsidRPr="002F6A08" w:rsidRDefault="002F6A08" w:rsidP="00CD3195">
            <w:pPr>
              <w:pStyle w:val="Bezproreda"/>
              <w:jc w:val="center"/>
              <w:rPr>
                <w:rFonts w:eastAsia="Caladea"/>
                <w:b/>
                <w:bCs/>
              </w:rPr>
            </w:pPr>
            <w:r w:rsidRPr="002F6A08">
              <w:rPr>
                <w:rFonts w:eastAsia="Caladea"/>
                <w:b/>
                <w:bCs/>
              </w:rPr>
              <w:t xml:space="preserve">UTROŠENA SREDSTVA U </w:t>
            </w:r>
            <w:r>
              <w:rPr>
                <w:rFonts w:eastAsia="Caladea"/>
                <w:b/>
                <w:bCs/>
              </w:rPr>
              <w:t>EURIMA</w:t>
            </w:r>
          </w:p>
        </w:tc>
      </w:tr>
      <w:tr w:rsidR="006057CF" w:rsidRPr="002F6A08" w14:paraId="5B3F5A82" w14:textId="77777777" w:rsidTr="00CF60FF">
        <w:trPr>
          <w:trHeight w:val="293"/>
        </w:trPr>
        <w:tc>
          <w:tcPr>
            <w:tcW w:w="845" w:type="dxa"/>
            <w:vMerge/>
            <w:shd w:val="clear" w:color="auto" w:fill="B8CCE4" w:themeFill="accent1" w:themeFillTint="66"/>
          </w:tcPr>
          <w:p w14:paraId="6742FEA5" w14:textId="77777777" w:rsidR="006057CF" w:rsidRPr="002F6A08" w:rsidRDefault="006057CF" w:rsidP="00CD3195">
            <w:pPr>
              <w:pStyle w:val="Bezproreda"/>
              <w:jc w:val="center"/>
              <w:rPr>
                <w:rFonts w:eastAsia="Caladea"/>
                <w:b/>
                <w:bCs/>
              </w:rPr>
            </w:pPr>
          </w:p>
        </w:tc>
        <w:tc>
          <w:tcPr>
            <w:tcW w:w="4258" w:type="dxa"/>
            <w:vMerge/>
            <w:shd w:val="clear" w:color="auto" w:fill="B8CCE4" w:themeFill="accent1" w:themeFillTint="66"/>
          </w:tcPr>
          <w:p w14:paraId="103000BF" w14:textId="77777777" w:rsidR="006057CF" w:rsidRPr="002F6A08" w:rsidRDefault="006057CF" w:rsidP="00CD3195">
            <w:pPr>
              <w:pStyle w:val="Bezproreda"/>
              <w:jc w:val="center"/>
              <w:rPr>
                <w:rFonts w:eastAsia="Caladea"/>
                <w:b/>
                <w:bCs/>
              </w:rPr>
            </w:pPr>
          </w:p>
        </w:tc>
        <w:tc>
          <w:tcPr>
            <w:tcW w:w="3686" w:type="dxa"/>
            <w:vMerge/>
            <w:shd w:val="clear" w:color="auto" w:fill="B8CCE4" w:themeFill="accent1" w:themeFillTint="66"/>
          </w:tcPr>
          <w:p w14:paraId="1C995C15" w14:textId="77777777" w:rsidR="006057CF" w:rsidRPr="002F6A08" w:rsidRDefault="006057CF" w:rsidP="00CD3195">
            <w:pPr>
              <w:pStyle w:val="Bezproreda"/>
              <w:jc w:val="center"/>
              <w:rPr>
                <w:rFonts w:eastAsia="Caladea"/>
                <w:b/>
                <w:bCs/>
              </w:rPr>
            </w:pPr>
          </w:p>
        </w:tc>
        <w:tc>
          <w:tcPr>
            <w:tcW w:w="2693" w:type="dxa"/>
            <w:shd w:val="clear" w:color="auto" w:fill="B8CCE4" w:themeFill="accent1" w:themeFillTint="66"/>
          </w:tcPr>
          <w:p w14:paraId="1C1BA5F3" w14:textId="5520749D" w:rsidR="006057CF" w:rsidRPr="002F6A08" w:rsidRDefault="006057CF" w:rsidP="00CD3195">
            <w:pPr>
              <w:pStyle w:val="Bezproreda"/>
              <w:jc w:val="center"/>
              <w:rPr>
                <w:rFonts w:eastAsia="Caladea"/>
                <w:b/>
                <w:bCs/>
              </w:rPr>
            </w:pPr>
            <w:r>
              <w:rPr>
                <w:rFonts w:eastAsia="Caladea"/>
                <w:b/>
                <w:bCs/>
              </w:rPr>
              <w:t>2022.</w:t>
            </w:r>
          </w:p>
        </w:tc>
        <w:tc>
          <w:tcPr>
            <w:tcW w:w="1276" w:type="dxa"/>
            <w:shd w:val="clear" w:color="auto" w:fill="B8CCE4" w:themeFill="accent1" w:themeFillTint="66"/>
          </w:tcPr>
          <w:p w14:paraId="03746985" w14:textId="0AD7B6C8" w:rsidR="006057CF" w:rsidRPr="002F6A08" w:rsidRDefault="006057CF" w:rsidP="00CD3195">
            <w:pPr>
              <w:pStyle w:val="Bezproreda"/>
              <w:jc w:val="center"/>
              <w:rPr>
                <w:rFonts w:eastAsia="Caladea"/>
                <w:b/>
                <w:bCs/>
              </w:rPr>
            </w:pPr>
            <w:r>
              <w:rPr>
                <w:rFonts w:eastAsia="Caladea"/>
                <w:b/>
                <w:bCs/>
              </w:rPr>
              <w:t>2025.</w:t>
            </w:r>
          </w:p>
        </w:tc>
        <w:tc>
          <w:tcPr>
            <w:tcW w:w="1276" w:type="dxa"/>
            <w:shd w:val="clear" w:color="auto" w:fill="B8CCE4" w:themeFill="accent1" w:themeFillTint="66"/>
          </w:tcPr>
          <w:p w14:paraId="6BBA0ADB" w14:textId="3CE166C0" w:rsidR="006057CF" w:rsidRPr="002F6A08" w:rsidRDefault="006057CF" w:rsidP="00CD3195">
            <w:pPr>
              <w:pStyle w:val="Bezproreda"/>
              <w:jc w:val="center"/>
              <w:rPr>
                <w:rFonts w:eastAsia="Caladea"/>
                <w:b/>
                <w:bCs/>
              </w:rPr>
            </w:pPr>
            <w:r>
              <w:rPr>
                <w:rFonts w:eastAsia="Caladea"/>
                <w:b/>
                <w:bCs/>
              </w:rPr>
              <w:t>UKUPNO</w:t>
            </w:r>
          </w:p>
        </w:tc>
      </w:tr>
      <w:tr w:rsidR="008D2CF6" w14:paraId="2DE4B6A0" w14:textId="77777777" w:rsidTr="00902673">
        <w:trPr>
          <w:trHeight w:val="489"/>
        </w:trPr>
        <w:tc>
          <w:tcPr>
            <w:tcW w:w="845" w:type="dxa"/>
          </w:tcPr>
          <w:p w14:paraId="28801D3F" w14:textId="77777777" w:rsidR="008D2CF6" w:rsidRDefault="008D2CF6" w:rsidP="008D2CF6">
            <w:pPr>
              <w:pStyle w:val="Bezproreda"/>
              <w:numPr>
                <w:ilvl w:val="0"/>
                <w:numId w:val="26"/>
              </w:numPr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4258" w:type="dxa"/>
          </w:tcPr>
          <w:p w14:paraId="55EEC291" w14:textId="62A3B26E" w:rsidR="008D2CF6" w:rsidRDefault="008D2CF6" w:rsidP="008D2CF6">
            <w:r w:rsidRPr="00C11D2A">
              <w:t xml:space="preserve">Upravljanje </w:t>
            </w:r>
            <w:proofErr w:type="spellStart"/>
            <w:r w:rsidRPr="00C11D2A">
              <w:t>Reciklažnim</w:t>
            </w:r>
            <w:proofErr w:type="spellEnd"/>
            <w:r w:rsidRPr="00C11D2A">
              <w:t xml:space="preserve"> dvorištem</w:t>
            </w:r>
          </w:p>
        </w:tc>
        <w:tc>
          <w:tcPr>
            <w:tcW w:w="3686" w:type="dxa"/>
          </w:tcPr>
          <w:p w14:paraId="43AB15DC" w14:textId="43550983" w:rsidR="008D2CF6" w:rsidRDefault="008D2CF6" w:rsidP="008D2CF6">
            <w:pPr>
              <w:pStyle w:val="Bezproreda"/>
              <w:jc w:val="both"/>
              <w:rPr>
                <w:rFonts w:eastAsia="Caladea"/>
                <w:sz w:val="24"/>
                <w:szCs w:val="24"/>
              </w:rPr>
            </w:pPr>
            <w:r w:rsidRPr="000C33D1">
              <w:t>siječanj 2022. - svibanj 2025.</w:t>
            </w:r>
          </w:p>
        </w:tc>
        <w:tc>
          <w:tcPr>
            <w:tcW w:w="2693" w:type="dxa"/>
          </w:tcPr>
          <w:p w14:paraId="604AEFCC" w14:textId="49243F4E" w:rsidR="008D2CF6" w:rsidRDefault="008D2CF6" w:rsidP="008D2CF6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9.792,72</w:t>
            </w:r>
          </w:p>
        </w:tc>
        <w:tc>
          <w:tcPr>
            <w:tcW w:w="1276" w:type="dxa"/>
            <w:shd w:val="clear" w:color="auto" w:fill="FFFFFF" w:themeFill="background1"/>
          </w:tcPr>
          <w:p w14:paraId="437363A3" w14:textId="71FA994E" w:rsidR="008D2CF6" w:rsidRDefault="008D2CF6" w:rsidP="008D2CF6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14:paraId="35DE580D" w14:textId="32D41CC6" w:rsidR="008D2CF6" w:rsidRDefault="008D2CF6" w:rsidP="008D2CF6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9.792,72</w:t>
            </w:r>
          </w:p>
        </w:tc>
      </w:tr>
      <w:tr w:rsidR="008D2CF6" w14:paraId="04F91986" w14:textId="77777777" w:rsidTr="00E732F2">
        <w:tc>
          <w:tcPr>
            <w:tcW w:w="845" w:type="dxa"/>
          </w:tcPr>
          <w:p w14:paraId="3A3EF20A" w14:textId="77777777" w:rsidR="008D2CF6" w:rsidRDefault="008D2CF6" w:rsidP="008D2CF6">
            <w:pPr>
              <w:pStyle w:val="Bezproreda"/>
              <w:numPr>
                <w:ilvl w:val="0"/>
                <w:numId w:val="26"/>
              </w:numPr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4258" w:type="dxa"/>
          </w:tcPr>
          <w:p w14:paraId="1BD84247" w14:textId="65A5FEDC" w:rsidR="008D2CF6" w:rsidRDefault="008D2CF6" w:rsidP="008D2CF6">
            <w:r w:rsidRPr="002F6A08">
              <w:t>Nabava posuda za odvojeno prikupljanje otpada</w:t>
            </w:r>
          </w:p>
        </w:tc>
        <w:tc>
          <w:tcPr>
            <w:tcW w:w="3686" w:type="dxa"/>
          </w:tcPr>
          <w:p w14:paraId="52734CB3" w14:textId="305AAC0D" w:rsidR="008D2CF6" w:rsidRDefault="008D2CF6" w:rsidP="008D2CF6">
            <w:pPr>
              <w:pStyle w:val="Bezproreda"/>
              <w:jc w:val="both"/>
              <w:rPr>
                <w:rFonts w:eastAsia="Caladea"/>
                <w:sz w:val="24"/>
                <w:szCs w:val="24"/>
              </w:rPr>
            </w:pPr>
            <w:r w:rsidRPr="000C33D1">
              <w:t>siječanj 2022. - svibanj 2025.</w:t>
            </w:r>
          </w:p>
        </w:tc>
        <w:tc>
          <w:tcPr>
            <w:tcW w:w="2693" w:type="dxa"/>
          </w:tcPr>
          <w:p w14:paraId="6A1311B8" w14:textId="0E9D63E4" w:rsidR="008D2CF6" w:rsidRDefault="008D2CF6" w:rsidP="008D2CF6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4.950,00</w:t>
            </w:r>
          </w:p>
        </w:tc>
        <w:tc>
          <w:tcPr>
            <w:tcW w:w="1276" w:type="dxa"/>
            <w:shd w:val="clear" w:color="auto" w:fill="FFFFFF" w:themeFill="background1"/>
          </w:tcPr>
          <w:p w14:paraId="3CEADE9F" w14:textId="7FA10843" w:rsidR="008D2CF6" w:rsidRDefault="008D2CF6" w:rsidP="008D2CF6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14:paraId="789B9D93" w14:textId="2C51BE1B" w:rsidR="008D2CF6" w:rsidRDefault="008D2CF6" w:rsidP="008D2CF6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4.950,00</w:t>
            </w:r>
          </w:p>
        </w:tc>
      </w:tr>
      <w:tr w:rsidR="008D2CF6" w14:paraId="213303FF" w14:textId="77777777" w:rsidTr="00E5396A">
        <w:tc>
          <w:tcPr>
            <w:tcW w:w="845" w:type="dxa"/>
          </w:tcPr>
          <w:p w14:paraId="2137E061" w14:textId="77777777" w:rsidR="008D2CF6" w:rsidRDefault="008D2CF6" w:rsidP="008D2CF6">
            <w:pPr>
              <w:pStyle w:val="Bezproreda"/>
              <w:numPr>
                <w:ilvl w:val="0"/>
                <w:numId w:val="26"/>
              </w:numPr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4258" w:type="dxa"/>
          </w:tcPr>
          <w:p w14:paraId="77A7A6E7" w14:textId="71DB9D39" w:rsidR="008D2CF6" w:rsidRPr="00C11D2A" w:rsidRDefault="008D2CF6" w:rsidP="008D2CF6">
            <w:r w:rsidRPr="00C11D2A">
              <w:t>Higijeničarska služba</w:t>
            </w:r>
          </w:p>
        </w:tc>
        <w:tc>
          <w:tcPr>
            <w:tcW w:w="3686" w:type="dxa"/>
          </w:tcPr>
          <w:p w14:paraId="75BAD890" w14:textId="218730D0" w:rsidR="008D2CF6" w:rsidRDefault="008D2CF6" w:rsidP="008D2CF6">
            <w:pPr>
              <w:pStyle w:val="Bezproreda"/>
              <w:jc w:val="both"/>
              <w:rPr>
                <w:rFonts w:eastAsia="Caladea"/>
                <w:sz w:val="24"/>
                <w:szCs w:val="24"/>
              </w:rPr>
            </w:pPr>
            <w:r w:rsidRPr="000C33D1">
              <w:t>siječanj 2022. - svibanj 2025.</w:t>
            </w:r>
          </w:p>
        </w:tc>
        <w:tc>
          <w:tcPr>
            <w:tcW w:w="2693" w:type="dxa"/>
          </w:tcPr>
          <w:p w14:paraId="1E479E92" w14:textId="786EEF18" w:rsidR="008D2CF6" w:rsidRDefault="008D2CF6" w:rsidP="008D2CF6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22.301,69</w:t>
            </w:r>
          </w:p>
        </w:tc>
        <w:tc>
          <w:tcPr>
            <w:tcW w:w="1276" w:type="dxa"/>
            <w:shd w:val="clear" w:color="auto" w:fill="FFFFFF" w:themeFill="background1"/>
          </w:tcPr>
          <w:p w14:paraId="625D01A7" w14:textId="5EDDDE09" w:rsidR="008D2CF6" w:rsidRDefault="001C1458" w:rsidP="008D2CF6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22.282,55</w:t>
            </w:r>
          </w:p>
        </w:tc>
        <w:tc>
          <w:tcPr>
            <w:tcW w:w="1276" w:type="dxa"/>
            <w:shd w:val="clear" w:color="auto" w:fill="FFFFFF" w:themeFill="background1"/>
          </w:tcPr>
          <w:p w14:paraId="3C9AFEF0" w14:textId="11686D73" w:rsidR="008D2CF6" w:rsidRDefault="001C1458" w:rsidP="008D2CF6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44.584,24</w:t>
            </w:r>
          </w:p>
        </w:tc>
      </w:tr>
      <w:tr w:rsidR="008D2CF6" w14:paraId="6C17C122" w14:textId="77777777" w:rsidTr="009E1666">
        <w:tc>
          <w:tcPr>
            <w:tcW w:w="845" w:type="dxa"/>
            <w:shd w:val="clear" w:color="auto" w:fill="FFFF00"/>
          </w:tcPr>
          <w:p w14:paraId="28E229C5" w14:textId="77777777" w:rsidR="008D2CF6" w:rsidRDefault="008D2CF6" w:rsidP="008D2CF6">
            <w:pPr>
              <w:pStyle w:val="Bezproreda"/>
              <w:ind w:left="720"/>
              <w:rPr>
                <w:rFonts w:eastAsia="Caladea"/>
                <w:b/>
                <w:bCs/>
                <w:sz w:val="24"/>
                <w:szCs w:val="24"/>
              </w:rPr>
            </w:pPr>
          </w:p>
        </w:tc>
        <w:tc>
          <w:tcPr>
            <w:tcW w:w="4258" w:type="dxa"/>
            <w:shd w:val="clear" w:color="auto" w:fill="FFFF00"/>
          </w:tcPr>
          <w:p w14:paraId="07693067" w14:textId="188F22C9" w:rsidR="008D2CF6" w:rsidRDefault="008D2CF6" w:rsidP="008D2CF6">
            <w:pPr>
              <w:pStyle w:val="Bezproreda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3686" w:type="dxa"/>
            <w:shd w:val="clear" w:color="auto" w:fill="FFFF00"/>
          </w:tcPr>
          <w:p w14:paraId="69729DFB" w14:textId="77777777" w:rsidR="008D2CF6" w:rsidRDefault="008D2CF6" w:rsidP="008D2CF6">
            <w:pPr>
              <w:pStyle w:val="Bezproreda"/>
              <w:jc w:val="right"/>
              <w:rPr>
                <w:rFonts w:eastAsia="Caladea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00"/>
          </w:tcPr>
          <w:p w14:paraId="09CD2B7F" w14:textId="77F3AC0F" w:rsidR="008D2CF6" w:rsidRDefault="008D2CF6" w:rsidP="008D2CF6">
            <w:pPr>
              <w:pStyle w:val="Bezproreda"/>
              <w:jc w:val="right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37.044,41</w:t>
            </w:r>
          </w:p>
        </w:tc>
        <w:tc>
          <w:tcPr>
            <w:tcW w:w="1276" w:type="dxa"/>
            <w:shd w:val="clear" w:color="auto" w:fill="FFFF00"/>
          </w:tcPr>
          <w:p w14:paraId="74154562" w14:textId="686C697D" w:rsidR="008D2CF6" w:rsidRPr="001C1458" w:rsidRDefault="001C1458" w:rsidP="008D2CF6">
            <w:pPr>
              <w:pStyle w:val="Bezproreda"/>
              <w:jc w:val="right"/>
              <w:rPr>
                <w:rFonts w:eastAsia="Caladea"/>
                <w:b/>
                <w:bCs/>
                <w:sz w:val="24"/>
                <w:szCs w:val="24"/>
              </w:rPr>
            </w:pPr>
            <w:r w:rsidRPr="001C1458">
              <w:rPr>
                <w:rFonts w:eastAsia="Caladea"/>
                <w:b/>
                <w:bCs/>
                <w:sz w:val="24"/>
                <w:szCs w:val="24"/>
              </w:rPr>
              <w:t>22.282,55</w:t>
            </w:r>
          </w:p>
        </w:tc>
        <w:tc>
          <w:tcPr>
            <w:tcW w:w="1276" w:type="dxa"/>
            <w:shd w:val="clear" w:color="auto" w:fill="FFFF00"/>
          </w:tcPr>
          <w:p w14:paraId="7AB3D025" w14:textId="77777777" w:rsidR="008D2CF6" w:rsidRDefault="001C1458" w:rsidP="008D2CF6">
            <w:pPr>
              <w:pStyle w:val="Bezproreda"/>
              <w:jc w:val="right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59.326,96</w:t>
            </w:r>
          </w:p>
          <w:p w14:paraId="1F0A6029" w14:textId="26AFDB4E" w:rsidR="00BF7D18" w:rsidRPr="00F062E6" w:rsidRDefault="00BF7D18" w:rsidP="008D2CF6">
            <w:pPr>
              <w:pStyle w:val="Bezproreda"/>
              <w:jc w:val="right"/>
              <w:rPr>
                <w:rFonts w:eastAsia="Caladea"/>
                <w:b/>
                <w:bCs/>
                <w:sz w:val="24"/>
                <w:szCs w:val="24"/>
              </w:rPr>
            </w:pPr>
          </w:p>
        </w:tc>
      </w:tr>
    </w:tbl>
    <w:p w14:paraId="6659370D" w14:textId="77777777" w:rsidR="002F6A08" w:rsidRDefault="002F6A08" w:rsidP="002F6A08">
      <w:pPr>
        <w:spacing w:line="239" w:lineRule="exact"/>
        <w:jc w:val="both"/>
        <w:rPr>
          <w:rFonts w:asciiTheme="minorHAnsi" w:eastAsia="Caladea" w:hAnsiTheme="minorHAnsi" w:cstheme="minorHAnsi"/>
          <w:sz w:val="24"/>
          <w:szCs w:val="24"/>
        </w:rPr>
      </w:pPr>
    </w:p>
    <w:p w14:paraId="07A1D7C0" w14:textId="77777777" w:rsidR="002F6A08" w:rsidRDefault="002F6A08" w:rsidP="002F6A08">
      <w:pPr>
        <w:spacing w:line="239" w:lineRule="exact"/>
        <w:jc w:val="both"/>
        <w:rPr>
          <w:rFonts w:asciiTheme="minorHAnsi" w:eastAsia="Caladea" w:hAnsiTheme="minorHAnsi" w:cstheme="minorHAnsi"/>
          <w:sz w:val="24"/>
          <w:szCs w:val="24"/>
        </w:rPr>
      </w:pPr>
    </w:p>
    <w:p w14:paraId="66DE950C" w14:textId="77777777" w:rsidR="002F6A08" w:rsidRDefault="002F6A08" w:rsidP="002F6A08">
      <w:pPr>
        <w:spacing w:line="239" w:lineRule="exact"/>
        <w:jc w:val="both"/>
        <w:rPr>
          <w:rFonts w:asciiTheme="minorHAnsi" w:eastAsia="Caladea" w:hAnsiTheme="minorHAnsi" w:cstheme="minorHAnsi"/>
          <w:sz w:val="24"/>
          <w:szCs w:val="24"/>
        </w:rPr>
      </w:pPr>
    </w:p>
    <w:tbl>
      <w:tblPr>
        <w:tblStyle w:val="TableNormal"/>
        <w:tblW w:w="140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1559"/>
        <w:gridCol w:w="1134"/>
        <w:gridCol w:w="992"/>
        <w:gridCol w:w="993"/>
        <w:gridCol w:w="992"/>
        <w:gridCol w:w="1205"/>
        <w:gridCol w:w="1205"/>
      </w:tblGrid>
      <w:tr w:rsidR="002F6A08" w:rsidRPr="008C7A47" w14:paraId="1A9CAA52" w14:textId="77777777" w:rsidTr="006057CF">
        <w:trPr>
          <w:trHeight w:val="561"/>
        </w:trPr>
        <w:tc>
          <w:tcPr>
            <w:tcW w:w="5954" w:type="dxa"/>
            <w:vMerge w:val="restart"/>
            <w:shd w:val="clear" w:color="auto" w:fill="C6D9F1" w:themeFill="text2" w:themeFillTint="33"/>
          </w:tcPr>
          <w:p w14:paraId="0408E553" w14:textId="77777777" w:rsidR="002F6A08" w:rsidRPr="008C7A47" w:rsidRDefault="002F6A08" w:rsidP="00CD3195">
            <w:pPr>
              <w:spacing w:before="135"/>
              <w:jc w:val="center"/>
              <w:rPr>
                <w:rFonts w:eastAsia="Caladea"/>
                <w:b/>
                <w:sz w:val="24"/>
                <w:szCs w:val="24"/>
              </w:rPr>
            </w:pPr>
            <w:r w:rsidRPr="008C7A47">
              <w:rPr>
                <w:rFonts w:eastAsia="Caladea"/>
                <w:b/>
                <w:sz w:val="24"/>
                <w:szCs w:val="24"/>
              </w:rPr>
              <w:t>Pokazatelj rezultata</w:t>
            </w:r>
          </w:p>
        </w:tc>
        <w:tc>
          <w:tcPr>
            <w:tcW w:w="1559" w:type="dxa"/>
            <w:vMerge w:val="restart"/>
            <w:shd w:val="clear" w:color="auto" w:fill="C6D9F1" w:themeFill="text2" w:themeFillTint="33"/>
          </w:tcPr>
          <w:p w14:paraId="64524D35" w14:textId="77777777" w:rsidR="002F6A08" w:rsidRPr="008C7A47" w:rsidRDefault="002F6A08" w:rsidP="00CD3195">
            <w:pPr>
              <w:spacing w:line="277" w:lineRule="exact"/>
              <w:jc w:val="center"/>
              <w:rPr>
                <w:rFonts w:eastAsia="Caladea"/>
                <w:b/>
                <w:sz w:val="24"/>
                <w:szCs w:val="24"/>
              </w:rPr>
            </w:pPr>
            <w:r w:rsidRPr="008C7A47">
              <w:rPr>
                <w:rFonts w:eastAsia="Caladea"/>
                <w:b/>
                <w:sz w:val="24"/>
                <w:szCs w:val="24"/>
              </w:rPr>
              <w:t>Početna</w:t>
            </w:r>
          </w:p>
          <w:p w14:paraId="4468E2F7" w14:textId="77777777" w:rsidR="002F6A08" w:rsidRPr="008C7A47" w:rsidRDefault="002F6A08" w:rsidP="00CD3195">
            <w:pPr>
              <w:spacing w:line="264" w:lineRule="exact"/>
              <w:jc w:val="center"/>
              <w:rPr>
                <w:rFonts w:eastAsia="Caladea"/>
                <w:b/>
                <w:sz w:val="24"/>
                <w:szCs w:val="24"/>
              </w:rPr>
            </w:pPr>
            <w:r w:rsidRPr="008C7A47">
              <w:rPr>
                <w:rFonts w:eastAsia="Caladea"/>
                <w:b/>
                <w:sz w:val="24"/>
                <w:szCs w:val="24"/>
              </w:rPr>
              <w:t>vrijednost</w:t>
            </w:r>
          </w:p>
        </w:tc>
        <w:tc>
          <w:tcPr>
            <w:tcW w:w="1134" w:type="dxa"/>
            <w:vMerge w:val="restart"/>
            <w:shd w:val="clear" w:color="auto" w:fill="C6D9F1" w:themeFill="text2" w:themeFillTint="33"/>
          </w:tcPr>
          <w:p w14:paraId="06D7E91D" w14:textId="77777777" w:rsidR="002F6A08" w:rsidRDefault="002F6A08" w:rsidP="00CD3195">
            <w:pPr>
              <w:spacing w:before="135"/>
              <w:jc w:val="center"/>
              <w:rPr>
                <w:rFonts w:eastAsia="Caladea"/>
                <w:b/>
                <w:sz w:val="24"/>
                <w:szCs w:val="24"/>
              </w:rPr>
            </w:pPr>
            <w:r w:rsidRPr="008C7A47">
              <w:rPr>
                <w:rFonts w:eastAsia="Caladea"/>
                <w:b/>
                <w:sz w:val="24"/>
                <w:szCs w:val="24"/>
              </w:rPr>
              <w:t xml:space="preserve">Ciljana </w:t>
            </w:r>
          </w:p>
          <w:p w14:paraId="2416A6AC" w14:textId="77777777" w:rsidR="002F6A08" w:rsidRPr="008C7A47" w:rsidRDefault="002F6A08" w:rsidP="00CD3195">
            <w:pPr>
              <w:spacing w:before="135"/>
              <w:jc w:val="center"/>
              <w:rPr>
                <w:rFonts w:eastAsia="Caladea"/>
                <w:b/>
                <w:sz w:val="24"/>
                <w:szCs w:val="24"/>
              </w:rPr>
            </w:pPr>
            <w:r w:rsidRPr="008C7A47">
              <w:rPr>
                <w:rFonts w:eastAsia="Caladea"/>
                <w:b/>
                <w:sz w:val="24"/>
                <w:szCs w:val="24"/>
              </w:rPr>
              <w:t>vrijednost</w:t>
            </w:r>
          </w:p>
        </w:tc>
        <w:tc>
          <w:tcPr>
            <w:tcW w:w="5387" w:type="dxa"/>
            <w:gridSpan w:val="5"/>
            <w:shd w:val="clear" w:color="auto" w:fill="C6D9F1" w:themeFill="text2" w:themeFillTint="33"/>
          </w:tcPr>
          <w:p w14:paraId="1404E39D" w14:textId="77777777" w:rsidR="002F6A08" w:rsidRPr="008C7A47" w:rsidRDefault="002F6A08" w:rsidP="00CD3195">
            <w:pPr>
              <w:spacing w:before="135"/>
              <w:jc w:val="center"/>
              <w:rPr>
                <w:rFonts w:eastAsia="Caladea"/>
                <w:b/>
                <w:sz w:val="24"/>
                <w:szCs w:val="24"/>
              </w:rPr>
            </w:pPr>
            <w:r w:rsidRPr="008C7A47">
              <w:rPr>
                <w:rFonts w:eastAsia="Caladea"/>
                <w:b/>
                <w:sz w:val="24"/>
                <w:szCs w:val="24"/>
              </w:rPr>
              <w:t>Ostvarena vrijednost</w:t>
            </w:r>
          </w:p>
        </w:tc>
      </w:tr>
      <w:tr w:rsidR="006057CF" w:rsidRPr="008C7A47" w14:paraId="6877BB6C" w14:textId="77777777" w:rsidTr="009038D6">
        <w:trPr>
          <w:trHeight w:val="258"/>
        </w:trPr>
        <w:tc>
          <w:tcPr>
            <w:tcW w:w="5954" w:type="dxa"/>
            <w:vMerge/>
            <w:shd w:val="clear" w:color="auto" w:fill="C6D9F1" w:themeFill="text2" w:themeFillTint="33"/>
          </w:tcPr>
          <w:p w14:paraId="073ECCAE" w14:textId="77777777" w:rsidR="006057CF" w:rsidRPr="008C7A47" w:rsidRDefault="006057CF" w:rsidP="00CD3195">
            <w:pPr>
              <w:spacing w:line="239" w:lineRule="exact"/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C6D9F1" w:themeFill="text2" w:themeFillTint="33"/>
          </w:tcPr>
          <w:p w14:paraId="0F3EEE3B" w14:textId="77777777" w:rsidR="006057CF" w:rsidRPr="008C7A47" w:rsidRDefault="006057CF" w:rsidP="00CD3195">
            <w:pPr>
              <w:spacing w:line="239" w:lineRule="exact"/>
              <w:ind w:right="433"/>
              <w:jc w:val="center"/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C6D9F1" w:themeFill="text2" w:themeFillTint="33"/>
          </w:tcPr>
          <w:p w14:paraId="7C45F7B1" w14:textId="77777777" w:rsidR="006057CF" w:rsidRPr="008C7A47" w:rsidRDefault="006057CF" w:rsidP="00CD3195">
            <w:pPr>
              <w:spacing w:line="239" w:lineRule="exact"/>
              <w:ind w:right="1085"/>
              <w:jc w:val="center"/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14:paraId="233C2C3A" w14:textId="77777777" w:rsidR="006057CF" w:rsidRPr="008C7A47" w:rsidRDefault="006057CF" w:rsidP="00CD3195">
            <w:pPr>
              <w:spacing w:line="239" w:lineRule="exact"/>
              <w:ind w:right="274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2022.</w:t>
            </w:r>
          </w:p>
        </w:tc>
        <w:tc>
          <w:tcPr>
            <w:tcW w:w="993" w:type="dxa"/>
            <w:shd w:val="clear" w:color="auto" w:fill="C6D9F1" w:themeFill="text2" w:themeFillTint="33"/>
          </w:tcPr>
          <w:p w14:paraId="56796856" w14:textId="060C02CE" w:rsidR="006057CF" w:rsidRPr="008C7A47" w:rsidRDefault="006057CF" w:rsidP="00CD3195">
            <w:pPr>
              <w:spacing w:line="239" w:lineRule="exact"/>
              <w:ind w:right="139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2023.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14:paraId="7D914A00" w14:textId="22F07BBD" w:rsidR="006057CF" w:rsidRPr="008C7A47" w:rsidRDefault="006057CF" w:rsidP="00CD3195">
            <w:pPr>
              <w:spacing w:line="239" w:lineRule="exact"/>
              <w:ind w:right="132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2024.</w:t>
            </w:r>
          </w:p>
        </w:tc>
        <w:tc>
          <w:tcPr>
            <w:tcW w:w="1205" w:type="dxa"/>
            <w:shd w:val="clear" w:color="auto" w:fill="C6D9F1" w:themeFill="text2" w:themeFillTint="33"/>
          </w:tcPr>
          <w:p w14:paraId="7C7C0137" w14:textId="7F1919BF" w:rsidR="006057CF" w:rsidRPr="008C7A47" w:rsidRDefault="006057CF" w:rsidP="00CD3195">
            <w:pPr>
              <w:spacing w:line="239" w:lineRule="exact"/>
              <w:ind w:right="132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2025.</w:t>
            </w:r>
          </w:p>
        </w:tc>
        <w:tc>
          <w:tcPr>
            <w:tcW w:w="1205" w:type="dxa"/>
            <w:shd w:val="clear" w:color="auto" w:fill="C6D9F1" w:themeFill="text2" w:themeFillTint="33"/>
          </w:tcPr>
          <w:p w14:paraId="0AA49F16" w14:textId="68C8A1E1" w:rsidR="006057CF" w:rsidRPr="008C7A47" w:rsidRDefault="006057CF" w:rsidP="00CD3195">
            <w:pPr>
              <w:spacing w:line="239" w:lineRule="exact"/>
              <w:ind w:right="132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UKUPNO</w:t>
            </w:r>
          </w:p>
        </w:tc>
      </w:tr>
      <w:tr w:rsidR="006057CF" w:rsidRPr="008C7A47" w14:paraId="4504AA7A" w14:textId="77777777" w:rsidTr="00E22F57">
        <w:trPr>
          <w:trHeight w:val="258"/>
        </w:trPr>
        <w:tc>
          <w:tcPr>
            <w:tcW w:w="5954" w:type="dxa"/>
          </w:tcPr>
          <w:p w14:paraId="077F346B" w14:textId="77777777" w:rsidR="006057CF" w:rsidRPr="005F6162" w:rsidRDefault="006057CF" w:rsidP="005F6162">
            <w:pPr>
              <w:spacing w:line="239" w:lineRule="exact"/>
              <w:rPr>
                <w:rFonts w:eastAsia="Caladea"/>
                <w:sz w:val="24"/>
                <w:szCs w:val="24"/>
              </w:rPr>
            </w:pPr>
            <w:r w:rsidRPr="005F6162">
              <w:rPr>
                <w:rFonts w:eastAsia="Caladea"/>
                <w:sz w:val="24"/>
                <w:szCs w:val="24"/>
              </w:rPr>
              <w:t>godišnja količina prikupljenog otpada za recikliranje (u</w:t>
            </w:r>
          </w:p>
          <w:p w14:paraId="545E136C" w14:textId="360A9E2D" w:rsidR="006057CF" w:rsidRPr="008C7A47" w:rsidRDefault="006057CF" w:rsidP="005F6162">
            <w:pPr>
              <w:spacing w:line="239" w:lineRule="exact"/>
              <w:rPr>
                <w:rFonts w:eastAsia="Caladea"/>
                <w:sz w:val="24"/>
                <w:szCs w:val="24"/>
              </w:rPr>
            </w:pPr>
            <w:r w:rsidRPr="005F6162">
              <w:rPr>
                <w:rFonts w:eastAsia="Caladea"/>
                <w:sz w:val="24"/>
                <w:szCs w:val="24"/>
              </w:rPr>
              <w:t>tonama)</w:t>
            </w:r>
          </w:p>
        </w:tc>
        <w:tc>
          <w:tcPr>
            <w:tcW w:w="1559" w:type="dxa"/>
          </w:tcPr>
          <w:p w14:paraId="381BF35F" w14:textId="0AAE90AF" w:rsidR="006057CF" w:rsidRPr="008C7A47" w:rsidRDefault="006057CF" w:rsidP="00CD3195">
            <w:pPr>
              <w:spacing w:line="239" w:lineRule="exact"/>
              <w:ind w:right="433"/>
              <w:jc w:val="center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120 (2021.)</w:t>
            </w:r>
          </w:p>
        </w:tc>
        <w:tc>
          <w:tcPr>
            <w:tcW w:w="1134" w:type="dxa"/>
          </w:tcPr>
          <w:p w14:paraId="235454E3" w14:textId="6DD43991" w:rsidR="006057CF" w:rsidRPr="008C7A47" w:rsidRDefault="006057CF" w:rsidP="006057CF">
            <w:pPr>
              <w:spacing w:line="239" w:lineRule="exact"/>
              <w:ind w:right="129"/>
              <w:jc w:val="center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120,00</w:t>
            </w:r>
          </w:p>
        </w:tc>
        <w:tc>
          <w:tcPr>
            <w:tcW w:w="992" w:type="dxa"/>
          </w:tcPr>
          <w:p w14:paraId="754945FA" w14:textId="1D9518A5" w:rsidR="006057CF" w:rsidRPr="008C7A47" w:rsidRDefault="006057CF" w:rsidP="00EF7792">
            <w:pPr>
              <w:spacing w:line="239" w:lineRule="exact"/>
              <w:ind w:right="418"/>
              <w:jc w:val="center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91,24</w:t>
            </w:r>
          </w:p>
        </w:tc>
        <w:tc>
          <w:tcPr>
            <w:tcW w:w="993" w:type="dxa"/>
          </w:tcPr>
          <w:p w14:paraId="170E8CE5" w14:textId="2E1574FB" w:rsidR="006057CF" w:rsidRPr="008C7A47" w:rsidRDefault="006057CF" w:rsidP="00CD3195">
            <w:pPr>
              <w:spacing w:line="239" w:lineRule="exact"/>
              <w:ind w:right="281"/>
              <w:jc w:val="center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121,20</w:t>
            </w:r>
          </w:p>
        </w:tc>
        <w:tc>
          <w:tcPr>
            <w:tcW w:w="992" w:type="dxa"/>
            <w:shd w:val="clear" w:color="auto" w:fill="FFFFFF" w:themeFill="background1"/>
          </w:tcPr>
          <w:p w14:paraId="3AA2F343" w14:textId="4BB933AC" w:rsidR="006057CF" w:rsidRPr="008C7A47" w:rsidRDefault="006057CF" w:rsidP="00CD3195">
            <w:pPr>
              <w:spacing w:line="239" w:lineRule="exact"/>
              <w:ind w:right="132"/>
              <w:jc w:val="center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121,00</w:t>
            </w:r>
          </w:p>
        </w:tc>
        <w:tc>
          <w:tcPr>
            <w:tcW w:w="1205" w:type="dxa"/>
            <w:shd w:val="clear" w:color="auto" w:fill="FFFFFF" w:themeFill="background1"/>
          </w:tcPr>
          <w:p w14:paraId="4B804B03" w14:textId="0393DD17" w:rsidR="006057CF" w:rsidRPr="008C7A47" w:rsidRDefault="006057CF" w:rsidP="00CD3195">
            <w:pPr>
              <w:spacing w:line="239" w:lineRule="exact"/>
              <w:ind w:right="132"/>
              <w:jc w:val="center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125,00</w:t>
            </w:r>
          </w:p>
        </w:tc>
        <w:tc>
          <w:tcPr>
            <w:tcW w:w="1205" w:type="dxa"/>
            <w:shd w:val="clear" w:color="auto" w:fill="FFFFFF" w:themeFill="background1"/>
          </w:tcPr>
          <w:p w14:paraId="243FF773" w14:textId="0607105F" w:rsidR="006057CF" w:rsidRPr="008C7A47" w:rsidRDefault="006057CF" w:rsidP="00CD3195">
            <w:pPr>
              <w:spacing w:line="239" w:lineRule="exact"/>
              <w:ind w:right="132"/>
              <w:jc w:val="center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125,00</w:t>
            </w:r>
          </w:p>
        </w:tc>
      </w:tr>
    </w:tbl>
    <w:p w14:paraId="2D46148A" w14:textId="77777777" w:rsidR="007B19DF" w:rsidRDefault="007B19DF">
      <w:pPr>
        <w:pStyle w:val="Bezproreda"/>
        <w:ind w:left="284"/>
        <w:rPr>
          <w:rFonts w:eastAsia="Caladea"/>
          <w:sz w:val="24"/>
          <w:szCs w:val="24"/>
        </w:rPr>
      </w:pPr>
    </w:p>
    <w:p w14:paraId="687AF511" w14:textId="77777777" w:rsidR="002F6A08" w:rsidRDefault="002F6A08">
      <w:pPr>
        <w:pStyle w:val="Bezproreda"/>
        <w:ind w:left="284"/>
        <w:rPr>
          <w:rFonts w:eastAsia="Caladea"/>
          <w:sz w:val="24"/>
          <w:szCs w:val="24"/>
        </w:rPr>
      </w:pPr>
    </w:p>
    <w:p w14:paraId="748EBABC" w14:textId="77777777" w:rsidR="007B19DF" w:rsidRDefault="007B19DF">
      <w:pPr>
        <w:pStyle w:val="Bezproreda"/>
        <w:ind w:left="284"/>
        <w:rPr>
          <w:rFonts w:eastAsia="Caladea"/>
          <w:sz w:val="24"/>
          <w:szCs w:val="24"/>
        </w:rPr>
      </w:pPr>
    </w:p>
    <w:p w14:paraId="3A7872D9" w14:textId="77777777" w:rsidR="002F6A08" w:rsidRDefault="002F6A08">
      <w:pPr>
        <w:pStyle w:val="Bezproreda"/>
        <w:ind w:left="284"/>
        <w:rPr>
          <w:rFonts w:eastAsia="Caladea"/>
          <w:sz w:val="24"/>
          <w:szCs w:val="24"/>
        </w:rPr>
      </w:pPr>
    </w:p>
    <w:p w14:paraId="15CD88A3" w14:textId="77777777" w:rsidR="002F6A08" w:rsidRDefault="002F6A08">
      <w:pPr>
        <w:pStyle w:val="Bezproreda"/>
        <w:ind w:left="284"/>
        <w:rPr>
          <w:rFonts w:eastAsia="Caladea"/>
          <w:sz w:val="24"/>
          <w:szCs w:val="24"/>
        </w:rPr>
      </w:pPr>
    </w:p>
    <w:p w14:paraId="3F9C12A4" w14:textId="77777777" w:rsidR="005F6162" w:rsidRDefault="005F6162">
      <w:pPr>
        <w:pStyle w:val="Bezproreda"/>
        <w:ind w:left="284"/>
        <w:rPr>
          <w:rFonts w:eastAsia="Caladea"/>
          <w:sz w:val="24"/>
          <w:szCs w:val="24"/>
        </w:rPr>
      </w:pPr>
    </w:p>
    <w:p w14:paraId="1D2527A7" w14:textId="77777777" w:rsidR="005F6162" w:rsidRDefault="005F6162">
      <w:pPr>
        <w:pStyle w:val="Bezproreda"/>
        <w:ind w:left="284"/>
        <w:rPr>
          <w:rFonts w:eastAsia="Caladea"/>
          <w:sz w:val="24"/>
          <w:szCs w:val="24"/>
        </w:rPr>
      </w:pPr>
    </w:p>
    <w:p w14:paraId="7A81CC4D" w14:textId="77777777" w:rsidR="005F6162" w:rsidRDefault="005F6162">
      <w:pPr>
        <w:pStyle w:val="Bezproreda"/>
        <w:ind w:left="284"/>
        <w:rPr>
          <w:rFonts w:eastAsia="Caladea"/>
          <w:sz w:val="24"/>
          <w:szCs w:val="24"/>
        </w:rPr>
      </w:pPr>
    </w:p>
    <w:p w14:paraId="4C08003C" w14:textId="77777777" w:rsidR="005F6162" w:rsidRDefault="005F6162">
      <w:pPr>
        <w:pStyle w:val="Bezproreda"/>
        <w:ind w:left="284"/>
        <w:rPr>
          <w:rFonts w:eastAsia="Caladea"/>
          <w:sz w:val="24"/>
          <w:szCs w:val="24"/>
        </w:rPr>
      </w:pPr>
    </w:p>
    <w:p w14:paraId="4D5156D7" w14:textId="77777777" w:rsidR="005F6162" w:rsidRDefault="005F6162">
      <w:pPr>
        <w:pStyle w:val="Bezproreda"/>
        <w:ind w:left="284"/>
        <w:rPr>
          <w:rFonts w:eastAsia="Caladea"/>
          <w:sz w:val="24"/>
          <w:szCs w:val="24"/>
        </w:rPr>
      </w:pPr>
    </w:p>
    <w:p w14:paraId="15BBB0BD" w14:textId="77777777" w:rsidR="005F6162" w:rsidRDefault="005F6162">
      <w:pPr>
        <w:pStyle w:val="Bezproreda"/>
        <w:ind w:left="284"/>
        <w:rPr>
          <w:rFonts w:eastAsia="Caladea"/>
          <w:sz w:val="24"/>
          <w:szCs w:val="24"/>
        </w:rPr>
      </w:pPr>
    </w:p>
    <w:p w14:paraId="36CD42D6" w14:textId="77777777" w:rsidR="007B19DF" w:rsidRDefault="007B19DF">
      <w:pPr>
        <w:spacing w:line="239" w:lineRule="exact"/>
        <w:jc w:val="both"/>
        <w:rPr>
          <w:rFonts w:asciiTheme="minorHAnsi" w:eastAsia="Caladea" w:hAnsiTheme="minorHAnsi" w:cstheme="minorHAnsi"/>
          <w:sz w:val="24"/>
          <w:szCs w:val="24"/>
        </w:rPr>
      </w:pPr>
    </w:p>
    <w:p w14:paraId="7B89E919" w14:textId="77777777" w:rsidR="007B19DF" w:rsidRDefault="007B19DF">
      <w:pPr>
        <w:spacing w:line="239" w:lineRule="exact"/>
        <w:jc w:val="both"/>
        <w:rPr>
          <w:rFonts w:asciiTheme="minorHAnsi" w:eastAsia="Caladea" w:hAnsiTheme="minorHAnsi" w:cstheme="minorHAnsi"/>
          <w:sz w:val="24"/>
          <w:szCs w:val="24"/>
        </w:rPr>
      </w:pPr>
    </w:p>
    <w:p w14:paraId="74C070B8" w14:textId="77777777" w:rsidR="007B19DF" w:rsidRDefault="007B19DF">
      <w:pPr>
        <w:spacing w:line="239" w:lineRule="exact"/>
        <w:jc w:val="both"/>
        <w:rPr>
          <w:rFonts w:asciiTheme="minorHAnsi" w:eastAsia="Caladea" w:hAnsiTheme="minorHAnsi" w:cstheme="minorHAnsi"/>
          <w:sz w:val="24"/>
          <w:szCs w:val="24"/>
        </w:rPr>
      </w:pPr>
    </w:p>
    <w:p w14:paraId="4C0FB8FC" w14:textId="6BB9CF65" w:rsidR="007B19DF" w:rsidRPr="005F6162" w:rsidRDefault="00000000" w:rsidP="005F6162">
      <w:pPr>
        <w:pStyle w:val="Odlomakpopisa"/>
        <w:numPr>
          <w:ilvl w:val="0"/>
          <w:numId w:val="8"/>
        </w:numPr>
        <w:spacing w:line="276" w:lineRule="auto"/>
        <w:jc w:val="both"/>
        <w:rPr>
          <w:rFonts w:eastAsia="Caladea"/>
          <w:sz w:val="24"/>
          <w:szCs w:val="24"/>
        </w:rPr>
      </w:pPr>
      <w:r w:rsidRPr="005F6162">
        <w:rPr>
          <w:rFonts w:eastAsia="Caladea"/>
          <w:b/>
          <w:bCs/>
          <w:sz w:val="24"/>
          <w:szCs w:val="24"/>
          <w:u w:val="single"/>
        </w:rPr>
        <w:lastRenderedPageBreak/>
        <w:t>Mjera 1.13. Ulaganje u  održivo upravljanje prostorom</w:t>
      </w:r>
      <w:r w:rsidRPr="005F6162">
        <w:rPr>
          <w:rFonts w:eastAsia="Caladea"/>
          <w:sz w:val="24"/>
          <w:szCs w:val="24"/>
        </w:rPr>
        <w:t xml:space="preserve"> - U izvještajnom razdoblju obavljane su aktivnosti vezne uz održavanje javnih površina, održavanje groblja</w:t>
      </w:r>
      <w:r w:rsidR="00D816DA">
        <w:rPr>
          <w:rFonts w:eastAsia="Caladea"/>
          <w:sz w:val="24"/>
          <w:szCs w:val="24"/>
        </w:rPr>
        <w:t xml:space="preserve">, izgrađena je ograda na groblju u </w:t>
      </w:r>
      <w:proofErr w:type="spellStart"/>
      <w:r w:rsidR="00D816DA">
        <w:rPr>
          <w:rFonts w:eastAsia="Caladea"/>
          <w:sz w:val="24"/>
          <w:szCs w:val="24"/>
        </w:rPr>
        <w:t>Dopsinu</w:t>
      </w:r>
      <w:proofErr w:type="spellEnd"/>
      <w:r w:rsidR="00D816DA">
        <w:rPr>
          <w:rFonts w:eastAsia="Caladea"/>
          <w:sz w:val="24"/>
          <w:szCs w:val="24"/>
        </w:rPr>
        <w:t xml:space="preserve">,  </w:t>
      </w:r>
      <w:r w:rsidR="00FF6A69">
        <w:rPr>
          <w:rFonts w:eastAsia="Caladea"/>
          <w:sz w:val="24"/>
          <w:szCs w:val="24"/>
        </w:rPr>
        <w:t>izrađena</w:t>
      </w:r>
      <w:r w:rsidR="00D816DA">
        <w:rPr>
          <w:rFonts w:eastAsia="Caladea"/>
          <w:sz w:val="24"/>
          <w:szCs w:val="24"/>
        </w:rPr>
        <w:t xml:space="preserve"> je </w:t>
      </w:r>
      <w:r w:rsidR="00B3702E">
        <w:rPr>
          <w:rFonts w:eastAsia="Caladea"/>
          <w:sz w:val="24"/>
          <w:szCs w:val="24"/>
        </w:rPr>
        <w:t>projektn</w:t>
      </w:r>
      <w:r w:rsidR="00D816DA">
        <w:rPr>
          <w:rFonts w:eastAsia="Caladea"/>
          <w:sz w:val="24"/>
          <w:szCs w:val="24"/>
        </w:rPr>
        <w:t>a</w:t>
      </w:r>
      <w:r w:rsidR="00B3702E">
        <w:rPr>
          <w:rFonts w:eastAsia="Caladea"/>
          <w:sz w:val="24"/>
          <w:szCs w:val="24"/>
        </w:rPr>
        <w:t xml:space="preserve"> dokumentacij</w:t>
      </w:r>
      <w:r w:rsidR="00D816DA">
        <w:rPr>
          <w:rFonts w:eastAsia="Caladea"/>
          <w:sz w:val="24"/>
          <w:szCs w:val="24"/>
        </w:rPr>
        <w:t>a</w:t>
      </w:r>
      <w:r w:rsidR="00B3702E">
        <w:rPr>
          <w:rFonts w:eastAsia="Caladea"/>
          <w:sz w:val="24"/>
          <w:szCs w:val="24"/>
        </w:rPr>
        <w:t xml:space="preserve"> za izgradnju pristupne ceste do groblja u </w:t>
      </w:r>
      <w:proofErr w:type="spellStart"/>
      <w:r w:rsidR="00B3702E">
        <w:rPr>
          <w:rFonts w:eastAsia="Caladea"/>
          <w:sz w:val="24"/>
          <w:szCs w:val="24"/>
        </w:rPr>
        <w:t>Vladislavcima</w:t>
      </w:r>
      <w:proofErr w:type="spellEnd"/>
      <w:r w:rsidR="00B3702E">
        <w:rPr>
          <w:rFonts w:eastAsia="Caladea"/>
          <w:sz w:val="24"/>
          <w:szCs w:val="24"/>
        </w:rPr>
        <w:t xml:space="preserve"> i izgradnju nerazvrstane ceste u </w:t>
      </w:r>
      <w:proofErr w:type="spellStart"/>
      <w:r w:rsidR="00B3702E">
        <w:rPr>
          <w:rFonts w:eastAsia="Caladea"/>
          <w:sz w:val="24"/>
          <w:szCs w:val="24"/>
        </w:rPr>
        <w:t>Dopsinu</w:t>
      </w:r>
      <w:proofErr w:type="spellEnd"/>
      <w:r w:rsidR="00D816DA">
        <w:rPr>
          <w:rFonts w:eastAsia="Caladea"/>
          <w:sz w:val="24"/>
          <w:szCs w:val="24"/>
        </w:rPr>
        <w:t xml:space="preserve"> i izgrađena je</w:t>
      </w:r>
      <w:r w:rsidR="00D816DA" w:rsidRPr="00D816DA">
        <w:t xml:space="preserve"> </w:t>
      </w:r>
      <w:r w:rsidR="00D816DA" w:rsidRPr="00D816DA">
        <w:rPr>
          <w:rFonts w:eastAsia="Caladea"/>
          <w:sz w:val="24"/>
          <w:szCs w:val="24"/>
        </w:rPr>
        <w:t>pristupn</w:t>
      </w:r>
      <w:r w:rsidR="00D816DA">
        <w:rPr>
          <w:rFonts w:eastAsia="Caladea"/>
          <w:sz w:val="24"/>
          <w:szCs w:val="24"/>
        </w:rPr>
        <w:t>a</w:t>
      </w:r>
      <w:r w:rsidR="00D816DA" w:rsidRPr="00D816DA">
        <w:rPr>
          <w:rFonts w:eastAsia="Caladea"/>
          <w:sz w:val="24"/>
          <w:szCs w:val="24"/>
        </w:rPr>
        <w:t xml:space="preserve"> cest</w:t>
      </w:r>
      <w:r w:rsidR="00D816DA">
        <w:rPr>
          <w:rFonts w:eastAsia="Caladea"/>
          <w:sz w:val="24"/>
          <w:szCs w:val="24"/>
        </w:rPr>
        <w:t>a</w:t>
      </w:r>
      <w:r w:rsidR="00D816DA" w:rsidRPr="00D816DA">
        <w:rPr>
          <w:rFonts w:eastAsia="Caladea"/>
          <w:sz w:val="24"/>
          <w:szCs w:val="24"/>
        </w:rPr>
        <w:t xml:space="preserve"> do groblja u </w:t>
      </w:r>
      <w:proofErr w:type="spellStart"/>
      <w:r w:rsidR="00D816DA" w:rsidRPr="00D816DA">
        <w:rPr>
          <w:rFonts w:eastAsia="Caladea"/>
          <w:sz w:val="24"/>
          <w:szCs w:val="24"/>
        </w:rPr>
        <w:t>Vladislavcima</w:t>
      </w:r>
      <w:proofErr w:type="spellEnd"/>
      <w:r w:rsidR="00B3702E">
        <w:rPr>
          <w:rFonts w:eastAsia="Caladea"/>
          <w:sz w:val="24"/>
          <w:szCs w:val="24"/>
        </w:rPr>
        <w:t>.</w:t>
      </w:r>
    </w:p>
    <w:p w14:paraId="1D3DEEA5" w14:textId="77777777" w:rsidR="007B19DF" w:rsidRDefault="007B19DF">
      <w:pPr>
        <w:spacing w:line="239" w:lineRule="exact"/>
        <w:jc w:val="both"/>
        <w:rPr>
          <w:rFonts w:asciiTheme="minorHAnsi" w:eastAsia="Caladea" w:hAnsiTheme="minorHAnsi" w:cstheme="minorHAnsi"/>
          <w:sz w:val="24"/>
          <w:szCs w:val="24"/>
        </w:rPr>
      </w:pP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843"/>
        <w:gridCol w:w="4139"/>
        <w:gridCol w:w="3598"/>
        <w:gridCol w:w="2512"/>
        <w:gridCol w:w="1511"/>
        <w:gridCol w:w="1525"/>
      </w:tblGrid>
      <w:tr w:rsidR="005F6162" w:rsidRPr="002F6A08" w14:paraId="17DB208C" w14:textId="77777777" w:rsidTr="006057CF">
        <w:trPr>
          <w:trHeight w:val="293"/>
        </w:trPr>
        <w:tc>
          <w:tcPr>
            <w:tcW w:w="843" w:type="dxa"/>
            <w:vMerge w:val="restart"/>
            <w:shd w:val="clear" w:color="auto" w:fill="B8CCE4" w:themeFill="accent1" w:themeFillTint="66"/>
          </w:tcPr>
          <w:p w14:paraId="5AAC7434" w14:textId="77777777" w:rsidR="005F6162" w:rsidRPr="002F6A08" w:rsidRDefault="005F6162" w:rsidP="00CD3195">
            <w:pPr>
              <w:pStyle w:val="Bezproreda"/>
              <w:jc w:val="center"/>
              <w:rPr>
                <w:rFonts w:eastAsia="Caladea"/>
                <w:b/>
                <w:bCs/>
              </w:rPr>
            </w:pPr>
            <w:bookmarkStart w:id="11" w:name="_Hlk157427136"/>
            <w:r w:rsidRPr="002F6A08">
              <w:rPr>
                <w:rFonts w:eastAsia="Caladea"/>
                <w:b/>
                <w:bCs/>
              </w:rPr>
              <w:t>R.BR.</w:t>
            </w:r>
          </w:p>
        </w:tc>
        <w:tc>
          <w:tcPr>
            <w:tcW w:w="4139" w:type="dxa"/>
            <w:vMerge w:val="restart"/>
            <w:shd w:val="clear" w:color="auto" w:fill="B8CCE4" w:themeFill="accent1" w:themeFillTint="66"/>
          </w:tcPr>
          <w:p w14:paraId="24F2E0DC" w14:textId="77777777" w:rsidR="005F6162" w:rsidRPr="002F6A08" w:rsidRDefault="005F6162" w:rsidP="00CD3195">
            <w:pPr>
              <w:pStyle w:val="Bezproreda"/>
              <w:jc w:val="center"/>
              <w:rPr>
                <w:rFonts w:eastAsia="Caladea"/>
                <w:b/>
                <w:bCs/>
              </w:rPr>
            </w:pPr>
            <w:r w:rsidRPr="002F6A08">
              <w:rPr>
                <w:rFonts w:eastAsia="Caladea"/>
                <w:b/>
                <w:bCs/>
              </w:rPr>
              <w:t>KLJUČNA AKTIVNOST</w:t>
            </w:r>
          </w:p>
        </w:tc>
        <w:tc>
          <w:tcPr>
            <w:tcW w:w="3598" w:type="dxa"/>
            <w:vMerge w:val="restart"/>
            <w:shd w:val="clear" w:color="auto" w:fill="B8CCE4" w:themeFill="accent1" w:themeFillTint="66"/>
          </w:tcPr>
          <w:p w14:paraId="14A915F7" w14:textId="77777777" w:rsidR="005F6162" w:rsidRPr="002F6A08" w:rsidRDefault="005F6162" w:rsidP="00CD3195">
            <w:pPr>
              <w:pStyle w:val="Bezproreda"/>
              <w:jc w:val="center"/>
              <w:rPr>
                <w:rFonts w:eastAsia="Caladea"/>
                <w:b/>
                <w:bCs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PLANIRANO VRIJEME PROVEDBE</w:t>
            </w:r>
          </w:p>
        </w:tc>
        <w:tc>
          <w:tcPr>
            <w:tcW w:w="5548" w:type="dxa"/>
            <w:gridSpan w:val="3"/>
            <w:shd w:val="clear" w:color="auto" w:fill="B8CCE4" w:themeFill="accent1" w:themeFillTint="66"/>
          </w:tcPr>
          <w:p w14:paraId="35BC677E" w14:textId="77777777" w:rsidR="005F6162" w:rsidRPr="002F6A08" w:rsidRDefault="005F6162" w:rsidP="00CD3195">
            <w:pPr>
              <w:pStyle w:val="Bezproreda"/>
              <w:jc w:val="center"/>
              <w:rPr>
                <w:rFonts w:eastAsia="Caladea"/>
                <w:b/>
                <w:bCs/>
              </w:rPr>
            </w:pPr>
            <w:r w:rsidRPr="002F6A08">
              <w:rPr>
                <w:rFonts w:eastAsia="Caladea"/>
                <w:b/>
                <w:bCs/>
              </w:rPr>
              <w:t xml:space="preserve">UTROŠENA SREDSTVA U </w:t>
            </w:r>
            <w:r>
              <w:rPr>
                <w:rFonts w:eastAsia="Caladea"/>
                <w:b/>
                <w:bCs/>
              </w:rPr>
              <w:t>EURIMA</w:t>
            </w:r>
          </w:p>
        </w:tc>
      </w:tr>
      <w:tr w:rsidR="006057CF" w:rsidRPr="002F6A08" w14:paraId="235F1484" w14:textId="77777777" w:rsidTr="006057CF">
        <w:trPr>
          <w:trHeight w:val="293"/>
        </w:trPr>
        <w:tc>
          <w:tcPr>
            <w:tcW w:w="843" w:type="dxa"/>
            <w:vMerge/>
            <w:shd w:val="clear" w:color="auto" w:fill="B8CCE4" w:themeFill="accent1" w:themeFillTint="66"/>
          </w:tcPr>
          <w:p w14:paraId="4C7C512F" w14:textId="77777777" w:rsidR="006057CF" w:rsidRPr="002F6A08" w:rsidRDefault="006057CF" w:rsidP="00CD3195">
            <w:pPr>
              <w:pStyle w:val="Bezproreda"/>
              <w:jc w:val="center"/>
              <w:rPr>
                <w:rFonts w:eastAsia="Caladea"/>
                <w:b/>
                <w:bCs/>
              </w:rPr>
            </w:pPr>
          </w:p>
        </w:tc>
        <w:tc>
          <w:tcPr>
            <w:tcW w:w="4139" w:type="dxa"/>
            <w:vMerge/>
            <w:shd w:val="clear" w:color="auto" w:fill="B8CCE4" w:themeFill="accent1" w:themeFillTint="66"/>
          </w:tcPr>
          <w:p w14:paraId="58434600" w14:textId="77777777" w:rsidR="006057CF" w:rsidRPr="002F6A08" w:rsidRDefault="006057CF" w:rsidP="00CD3195">
            <w:pPr>
              <w:pStyle w:val="Bezproreda"/>
              <w:jc w:val="center"/>
              <w:rPr>
                <w:rFonts w:eastAsia="Caladea"/>
                <w:b/>
                <w:bCs/>
              </w:rPr>
            </w:pPr>
          </w:p>
        </w:tc>
        <w:tc>
          <w:tcPr>
            <w:tcW w:w="3598" w:type="dxa"/>
            <w:vMerge/>
            <w:shd w:val="clear" w:color="auto" w:fill="B8CCE4" w:themeFill="accent1" w:themeFillTint="66"/>
          </w:tcPr>
          <w:p w14:paraId="27E1443F" w14:textId="77777777" w:rsidR="006057CF" w:rsidRPr="002F6A08" w:rsidRDefault="006057CF" w:rsidP="00CD3195">
            <w:pPr>
              <w:pStyle w:val="Bezproreda"/>
              <w:jc w:val="center"/>
              <w:rPr>
                <w:rFonts w:eastAsia="Caladea"/>
                <w:b/>
                <w:bCs/>
              </w:rPr>
            </w:pPr>
          </w:p>
        </w:tc>
        <w:tc>
          <w:tcPr>
            <w:tcW w:w="2512" w:type="dxa"/>
            <w:shd w:val="clear" w:color="auto" w:fill="B8CCE4" w:themeFill="accent1" w:themeFillTint="66"/>
          </w:tcPr>
          <w:p w14:paraId="16F4D4EF" w14:textId="70DDB551" w:rsidR="006057CF" w:rsidRPr="002F6A08" w:rsidRDefault="006057CF" w:rsidP="00CD3195">
            <w:pPr>
              <w:pStyle w:val="Bezproreda"/>
              <w:jc w:val="center"/>
              <w:rPr>
                <w:rFonts w:eastAsia="Caladea"/>
                <w:b/>
                <w:bCs/>
              </w:rPr>
            </w:pPr>
            <w:r>
              <w:rPr>
                <w:rFonts w:eastAsia="Caladea"/>
                <w:b/>
                <w:bCs/>
              </w:rPr>
              <w:t>2022.</w:t>
            </w:r>
          </w:p>
        </w:tc>
        <w:tc>
          <w:tcPr>
            <w:tcW w:w="1511" w:type="dxa"/>
            <w:shd w:val="clear" w:color="auto" w:fill="B8CCE4" w:themeFill="accent1" w:themeFillTint="66"/>
          </w:tcPr>
          <w:p w14:paraId="7C3E6215" w14:textId="51374AEE" w:rsidR="006057CF" w:rsidRPr="002F6A08" w:rsidRDefault="006057CF" w:rsidP="00CD3195">
            <w:pPr>
              <w:pStyle w:val="Bezproreda"/>
              <w:jc w:val="center"/>
              <w:rPr>
                <w:rFonts w:eastAsia="Caladea"/>
                <w:b/>
                <w:bCs/>
              </w:rPr>
            </w:pPr>
            <w:r>
              <w:rPr>
                <w:rFonts w:eastAsia="Caladea"/>
                <w:b/>
                <w:bCs/>
              </w:rPr>
              <w:t>2025.</w:t>
            </w:r>
          </w:p>
        </w:tc>
        <w:tc>
          <w:tcPr>
            <w:tcW w:w="1525" w:type="dxa"/>
            <w:shd w:val="clear" w:color="auto" w:fill="B8CCE4" w:themeFill="accent1" w:themeFillTint="66"/>
          </w:tcPr>
          <w:p w14:paraId="49999111" w14:textId="2326A2D1" w:rsidR="006057CF" w:rsidRPr="002F6A08" w:rsidRDefault="006057CF" w:rsidP="00CD3195">
            <w:pPr>
              <w:pStyle w:val="Bezproreda"/>
              <w:jc w:val="center"/>
              <w:rPr>
                <w:rFonts w:eastAsia="Caladea"/>
                <w:b/>
                <w:bCs/>
              </w:rPr>
            </w:pPr>
            <w:r>
              <w:rPr>
                <w:rFonts w:eastAsia="Caladea"/>
                <w:b/>
                <w:bCs/>
              </w:rPr>
              <w:t>UKUPNO</w:t>
            </w:r>
          </w:p>
        </w:tc>
      </w:tr>
      <w:tr w:rsidR="006057CF" w14:paraId="091AE517" w14:textId="77777777" w:rsidTr="006057CF">
        <w:trPr>
          <w:trHeight w:val="489"/>
        </w:trPr>
        <w:tc>
          <w:tcPr>
            <w:tcW w:w="843" w:type="dxa"/>
          </w:tcPr>
          <w:p w14:paraId="11A2CF8B" w14:textId="77777777" w:rsidR="006057CF" w:rsidRDefault="006057CF" w:rsidP="006057CF">
            <w:pPr>
              <w:pStyle w:val="Bezproreda"/>
              <w:numPr>
                <w:ilvl w:val="0"/>
                <w:numId w:val="28"/>
              </w:numPr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4139" w:type="dxa"/>
          </w:tcPr>
          <w:p w14:paraId="2E00B4D4" w14:textId="7262C725" w:rsidR="006057CF" w:rsidRDefault="006057CF" w:rsidP="006057CF">
            <w:r w:rsidRPr="00EE503A">
              <w:t>Održavanje javnih površina</w:t>
            </w:r>
          </w:p>
        </w:tc>
        <w:tc>
          <w:tcPr>
            <w:tcW w:w="3598" w:type="dxa"/>
          </w:tcPr>
          <w:p w14:paraId="6C25FEBB" w14:textId="556437B0" w:rsidR="006057CF" w:rsidRDefault="006057CF" w:rsidP="006057CF">
            <w:pPr>
              <w:pStyle w:val="Bezproreda"/>
              <w:jc w:val="both"/>
              <w:rPr>
                <w:rFonts w:eastAsia="Caladea"/>
                <w:sz w:val="24"/>
                <w:szCs w:val="24"/>
              </w:rPr>
            </w:pPr>
            <w:r w:rsidRPr="002529CA">
              <w:t>siječanj 2022. - svibanj 2025.</w:t>
            </w:r>
          </w:p>
        </w:tc>
        <w:tc>
          <w:tcPr>
            <w:tcW w:w="2512" w:type="dxa"/>
          </w:tcPr>
          <w:p w14:paraId="070CB9EA" w14:textId="224A9EBE" w:rsidR="006057CF" w:rsidRDefault="006057CF" w:rsidP="006057CF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45.326,83</w:t>
            </w:r>
          </w:p>
        </w:tc>
        <w:tc>
          <w:tcPr>
            <w:tcW w:w="1511" w:type="dxa"/>
            <w:shd w:val="clear" w:color="auto" w:fill="FFFFFF" w:themeFill="background1"/>
          </w:tcPr>
          <w:p w14:paraId="47E4D873" w14:textId="473DE482" w:rsidR="006057CF" w:rsidRDefault="00BF7B86" w:rsidP="006057CF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17.351,93</w:t>
            </w:r>
          </w:p>
        </w:tc>
        <w:tc>
          <w:tcPr>
            <w:tcW w:w="1525" w:type="dxa"/>
            <w:shd w:val="clear" w:color="auto" w:fill="FFFFFF" w:themeFill="background1"/>
          </w:tcPr>
          <w:p w14:paraId="0E450699" w14:textId="6935F82B" w:rsidR="006057CF" w:rsidRDefault="00BF7B86" w:rsidP="006057CF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62.678,76</w:t>
            </w:r>
          </w:p>
        </w:tc>
      </w:tr>
      <w:tr w:rsidR="006057CF" w14:paraId="01896208" w14:textId="77777777" w:rsidTr="006057CF">
        <w:tc>
          <w:tcPr>
            <w:tcW w:w="843" w:type="dxa"/>
          </w:tcPr>
          <w:p w14:paraId="67D35E19" w14:textId="77777777" w:rsidR="006057CF" w:rsidRDefault="006057CF" w:rsidP="006057CF">
            <w:pPr>
              <w:pStyle w:val="Bezproreda"/>
              <w:numPr>
                <w:ilvl w:val="0"/>
                <w:numId w:val="28"/>
              </w:numPr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4139" w:type="dxa"/>
          </w:tcPr>
          <w:p w14:paraId="32CDCE82" w14:textId="527ECF73" w:rsidR="006057CF" w:rsidRDefault="006057CF" w:rsidP="006057CF">
            <w:r w:rsidRPr="00EE503A">
              <w:t xml:space="preserve">Održavanje groblja </w:t>
            </w:r>
          </w:p>
        </w:tc>
        <w:tc>
          <w:tcPr>
            <w:tcW w:w="3598" w:type="dxa"/>
          </w:tcPr>
          <w:p w14:paraId="1C781A82" w14:textId="00B92C2A" w:rsidR="006057CF" w:rsidRDefault="006057CF" w:rsidP="006057CF">
            <w:pPr>
              <w:pStyle w:val="Bezproreda"/>
              <w:jc w:val="both"/>
              <w:rPr>
                <w:rFonts w:eastAsia="Caladea"/>
                <w:sz w:val="24"/>
                <w:szCs w:val="24"/>
              </w:rPr>
            </w:pPr>
            <w:r w:rsidRPr="002529CA">
              <w:t>siječanj 2022. - svibanj 2025.</w:t>
            </w:r>
          </w:p>
        </w:tc>
        <w:tc>
          <w:tcPr>
            <w:tcW w:w="2512" w:type="dxa"/>
          </w:tcPr>
          <w:p w14:paraId="2BDF8063" w14:textId="23B8A948" w:rsidR="006057CF" w:rsidRDefault="006057CF" w:rsidP="006057CF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33.769,48</w:t>
            </w:r>
          </w:p>
        </w:tc>
        <w:tc>
          <w:tcPr>
            <w:tcW w:w="1511" w:type="dxa"/>
            <w:shd w:val="clear" w:color="auto" w:fill="FFFFFF" w:themeFill="background1"/>
          </w:tcPr>
          <w:p w14:paraId="3F4C461F" w14:textId="72B34AD6" w:rsidR="006057CF" w:rsidRDefault="00BF7B86" w:rsidP="006057CF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11.650,51</w:t>
            </w:r>
          </w:p>
        </w:tc>
        <w:tc>
          <w:tcPr>
            <w:tcW w:w="1525" w:type="dxa"/>
            <w:shd w:val="clear" w:color="auto" w:fill="FFFFFF" w:themeFill="background1"/>
          </w:tcPr>
          <w:p w14:paraId="384D1E1F" w14:textId="1BA38026" w:rsidR="006057CF" w:rsidRDefault="00BF7B86" w:rsidP="006057CF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45.419,99</w:t>
            </w:r>
          </w:p>
        </w:tc>
      </w:tr>
      <w:tr w:rsidR="006057CF" w14:paraId="4CFD17EF" w14:textId="77777777" w:rsidTr="006057CF">
        <w:tc>
          <w:tcPr>
            <w:tcW w:w="843" w:type="dxa"/>
          </w:tcPr>
          <w:p w14:paraId="0E828D6C" w14:textId="77777777" w:rsidR="006057CF" w:rsidRDefault="006057CF" w:rsidP="006057CF">
            <w:pPr>
              <w:pStyle w:val="Bezproreda"/>
              <w:numPr>
                <w:ilvl w:val="0"/>
                <w:numId w:val="28"/>
              </w:numPr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4139" w:type="dxa"/>
          </w:tcPr>
          <w:p w14:paraId="41782AC6" w14:textId="65E9561A" w:rsidR="006057CF" w:rsidRPr="00C11D2A" w:rsidRDefault="006057CF" w:rsidP="006057CF">
            <w:r w:rsidRPr="00EE503A">
              <w:t xml:space="preserve">Izgradnja pješačkih staza na grobljima Vladislavci, </w:t>
            </w:r>
            <w:proofErr w:type="spellStart"/>
            <w:r w:rsidRPr="00EE503A">
              <w:t>Dopsin</w:t>
            </w:r>
            <w:proofErr w:type="spellEnd"/>
            <w:r w:rsidRPr="00EE503A">
              <w:t xml:space="preserve"> i </w:t>
            </w:r>
            <w:proofErr w:type="spellStart"/>
            <w:r w:rsidRPr="00EE503A">
              <w:t>Hrastin</w:t>
            </w:r>
            <w:proofErr w:type="spellEnd"/>
          </w:p>
        </w:tc>
        <w:tc>
          <w:tcPr>
            <w:tcW w:w="3598" w:type="dxa"/>
          </w:tcPr>
          <w:p w14:paraId="3A0DB84C" w14:textId="5ADFF6D6" w:rsidR="006057CF" w:rsidRDefault="006057CF" w:rsidP="006057CF">
            <w:pPr>
              <w:pStyle w:val="Bezproreda"/>
              <w:jc w:val="both"/>
              <w:rPr>
                <w:rFonts w:eastAsia="Caladea"/>
                <w:sz w:val="24"/>
                <w:szCs w:val="24"/>
              </w:rPr>
            </w:pPr>
            <w:r w:rsidRPr="002529CA">
              <w:t>siječanj 2022. – svibanj 2025.</w:t>
            </w:r>
          </w:p>
        </w:tc>
        <w:tc>
          <w:tcPr>
            <w:tcW w:w="2512" w:type="dxa"/>
          </w:tcPr>
          <w:p w14:paraId="0852DD11" w14:textId="7E42E2DA" w:rsidR="006057CF" w:rsidRDefault="006057CF" w:rsidP="006057CF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6.530,71</w:t>
            </w:r>
          </w:p>
        </w:tc>
        <w:tc>
          <w:tcPr>
            <w:tcW w:w="1511" w:type="dxa"/>
            <w:shd w:val="clear" w:color="auto" w:fill="FFFFFF" w:themeFill="background1"/>
          </w:tcPr>
          <w:p w14:paraId="6EDF8704" w14:textId="6BE784BC" w:rsidR="006057CF" w:rsidRDefault="00BF7B86" w:rsidP="006057CF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22.618,00</w:t>
            </w:r>
          </w:p>
        </w:tc>
        <w:tc>
          <w:tcPr>
            <w:tcW w:w="1525" w:type="dxa"/>
            <w:shd w:val="clear" w:color="auto" w:fill="FFFFFF" w:themeFill="background1"/>
          </w:tcPr>
          <w:p w14:paraId="6DF78D85" w14:textId="733A9AB6" w:rsidR="006057CF" w:rsidRDefault="00BF7B86" w:rsidP="006057CF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29.148,71</w:t>
            </w:r>
          </w:p>
        </w:tc>
      </w:tr>
      <w:tr w:rsidR="006057CF" w14:paraId="6CF879A2" w14:textId="77777777" w:rsidTr="006057CF">
        <w:tc>
          <w:tcPr>
            <w:tcW w:w="843" w:type="dxa"/>
          </w:tcPr>
          <w:p w14:paraId="01645F70" w14:textId="77777777" w:rsidR="006057CF" w:rsidRDefault="006057CF" w:rsidP="006057CF">
            <w:pPr>
              <w:pStyle w:val="Bezproreda"/>
              <w:numPr>
                <w:ilvl w:val="0"/>
                <w:numId w:val="28"/>
              </w:numPr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4139" w:type="dxa"/>
          </w:tcPr>
          <w:p w14:paraId="02ADF979" w14:textId="43990FCB" w:rsidR="006057CF" w:rsidRPr="00C11D2A" w:rsidRDefault="006057CF" w:rsidP="006057CF">
            <w:r w:rsidRPr="00EE503A">
              <w:t xml:space="preserve">Izgradnja i rekonstrukcija ograda na grobljima u </w:t>
            </w:r>
            <w:proofErr w:type="spellStart"/>
            <w:r w:rsidRPr="00EE503A">
              <w:t>Vladislavcima</w:t>
            </w:r>
            <w:proofErr w:type="spellEnd"/>
            <w:r w:rsidRPr="00EE503A">
              <w:t xml:space="preserve">, </w:t>
            </w:r>
            <w:proofErr w:type="spellStart"/>
            <w:r w:rsidRPr="00EE503A">
              <w:t>Dopsinu</w:t>
            </w:r>
            <w:proofErr w:type="spellEnd"/>
            <w:r w:rsidRPr="00EE503A">
              <w:t xml:space="preserve"> i </w:t>
            </w:r>
            <w:proofErr w:type="spellStart"/>
            <w:r w:rsidRPr="00EE503A">
              <w:t>Hrastinu</w:t>
            </w:r>
            <w:proofErr w:type="spellEnd"/>
          </w:p>
        </w:tc>
        <w:tc>
          <w:tcPr>
            <w:tcW w:w="3598" w:type="dxa"/>
          </w:tcPr>
          <w:p w14:paraId="674849C2" w14:textId="5D0D56B2" w:rsidR="006057CF" w:rsidRPr="000C33D1" w:rsidRDefault="006057CF" w:rsidP="006057CF">
            <w:pPr>
              <w:pStyle w:val="Bezproreda"/>
              <w:jc w:val="both"/>
            </w:pPr>
            <w:r w:rsidRPr="002529CA">
              <w:t>siječanj 2022. – svibanj 2025.</w:t>
            </w:r>
          </w:p>
        </w:tc>
        <w:tc>
          <w:tcPr>
            <w:tcW w:w="2512" w:type="dxa"/>
          </w:tcPr>
          <w:p w14:paraId="219B5D32" w14:textId="6705D222" w:rsidR="006057CF" w:rsidRDefault="006057CF" w:rsidP="006057CF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12.971,45</w:t>
            </w:r>
          </w:p>
        </w:tc>
        <w:tc>
          <w:tcPr>
            <w:tcW w:w="1511" w:type="dxa"/>
            <w:shd w:val="clear" w:color="auto" w:fill="FFFFFF" w:themeFill="background1"/>
          </w:tcPr>
          <w:p w14:paraId="6B8DC664" w14:textId="0F8886D4" w:rsidR="006057CF" w:rsidRDefault="00BF7B86" w:rsidP="006057CF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1.983,44</w:t>
            </w:r>
          </w:p>
        </w:tc>
        <w:tc>
          <w:tcPr>
            <w:tcW w:w="1525" w:type="dxa"/>
            <w:shd w:val="clear" w:color="auto" w:fill="FFFFFF" w:themeFill="background1"/>
          </w:tcPr>
          <w:p w14:paraId="60530BCC" w14:textId="5C6570D9" w:rsidR="006057CF" w:rsidRDefault="00BF7B86" w:rsidP="006057CF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14.954,89</w:t>
            </w:r>
          </w:p>
        </w:tc>
      </w:tr>
      <w:tr w:rsidR="006057CF" w14:paraId="2BB39D50" w14:textId="77777777" w:rsidTr="006057CF">
        <w:tc>
          <w:tcPr>
            <w:tcW w:w="843" w:type="dxa"/>
          </w:tcPr>
          <w:p w14:paraId="26D7A377" w14:textId="77777777" w:rsidR="006057CF" w:rsidRDefault="006057CF" w:rsidP="006057CF">
            <w:pPr>
              <w:pStyle w:val="Bezproreda"/>
              <w:numPr>
                <w:ilvl w:val="0"/>
                <w:numId w:val="28"/>
              </w:numPr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4139" w:type="dxa"/>
          </w:tcPr>
          <w:p w14:paraId="39A6E0C0" w14:textId="61FFAB3F" w:rsidR="006057CF" w:rsidRPr="00C11D2A" w:rsidRDefault="006057CF" w:rsidP="006057CF">
            <w:r w:rsidRPr="00EE503A">
              <w:t xml:space="preserve">Izgradnja pristupne ceste do groblja u </w:t>
            </w:r>
            <w:proofErr w:type="spellStart"/>
            <w:r w:rsidRPr="00EE503A">
              <w:t>Vladislavcima</w:t>
            </w:r>
            <w:proofErr w:type="spellEnd"/>
          </w:p>
        </w:tc>
        <w:tc>
          <w:tcPr>
            <w:tcW w:w="3598" w:type="dxa"/>
          </w:tcPr>
          <w:p w14:paraId="5208FB64" w14:textId="63C3BFA2" w:rsidR="006057CF" w:rsidRPr="000C33D1" w:rsidRDefault="006057CF" w:rsidP="006057CF">
            <w:pPr>
              <w:pStyle w:val="Bezproreda"/>
              <w:jc w:val="both"/>
            </w:pPr>
            <w:r w:rsidRPr="002529CA">
              <w:t>siječanj 2022. - svibanj 2025.</w:t>
            </w:r>
          </w:p>
        </w:tc>
        <w:tc>
          <w:tcPr>
            <w:tcW w:w="2512" w:type="dxa"/>
          </w:tcPr>
          <w:p w14:paraId="68D98B8E" w14:textId="655B55D0" w:rsidR="006057CF" w:rsidRDefault="006057CF" w:rsidP="006057CF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98.583,63</w:t>
            </w:r>
          </w:p>
        </w:tc>
        <w:tc>
          <w:tcPr>
            <w:tcW w:w="1511" w:type="dxa"/>
            <w:shd w:val="clear" w:color="auto" w:fill="FFFFFF" w:themeFill="background1"/>
          </w:tcPr>
          <w:p w14:paraId="56A3B3A2" w14:textId="61B4E670" w:rsidR="006057CF" w:rsidRDefault="00BF7B86" w:rsidP="006057CF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0,00</w:t>
            </w:r>
          </w:p>
        </w:tc>
        <w:tc>
          <w:tcPr>
            <w:tcW w:w="1525" w:type="dxa"/>
            <w:shd w:val="clear" w:color="auto" w:fill="FFFFFF" w:themeFill="background1"/>
          </w:tcPr>
          <w:p w14:paraId="7CCBA631" w14:textId="43B5C150" w:rsidR="006057CF" w:rsidRDefault="00BF7B86" w:rsidP="006057CF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98.583,63</w:t>
            </w:r>
          </w:p>
        </w:tc>
      </w:tr>
      <w:tr w:rsidR="006057CF" w14:paraId="3494B0A9" w14:textId="77777777" w:rsidTr="006057CF">
        <w:tc>
          <w:tcPr>
            <w:tcW w:w="843" w:type="dxa"/>
          </w:tcPr>
          <w:p w14:paraId="526D7D66" w14:textId="77777777" w:rsidR="006057CF" w:rsidRDefault="006057CF" w:rsidP="006057CF">
            <w:pPr>
              <w:pStyle w:val="Bezproreda"/>
              <w:numPr>
                <w:ilvl w:val="0"/>
                <w:numId w:val="28"/>
              </w:numPr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4139" w:type="dxa"/>
          </w:tcPr>
          <w:p w14:paraId="4D709017" w14:textId="7C448062" w:rsidR="006057CF" w:rsidRPr="00C11D2A" w:rsidRDefault="006057CF" w:rsidP="006057CF">
            <w:r w:rsidRPr="00EE503A">
              <w:t xml:space="preserve">Izgradnja </w:t>
            </w:r>
            <w:r>
              <w:t xml:space="preserve">nerazvrstane ceste </w:t>
            </w:r>
            <w:r w:rsidRPr="00EE503A">
              <w:t xml:space="preserve">u </w:t>
            </w:r>
            <w:proofErr w:type="spellStart"/>
            <w:r w:rsidRPr="00EE503A">
              <w:t>Dopsinu</w:t>
            </w:r>
            <w:proofErr w:type="spellEnd"/>
          </w:p>
        </w:tc>
        <w:tc>
          <w:tcPr>
            <w:tcW w:w="3598" w:type="dxa"/>
          </w:tcPr>
          <w:p w14:paraId="72549A9E" w14:textId="679B82F0" w:rsidR="006057CF" w:rsidRPr="000C33D1" w:rsidRDefault="006057CF" w:rsidP="006057CF">
            <w:pPr>
              <w:pStyle w:val="Bezproreda"/>
              <w:jc w:val="both"/>
            </w:pPr>
            <w:r w:rsidRPr="002529CA">
              <w:t>siječanj 2022. - svibanj 2025.</w:t>
            </w:r>
          </w:p>
        </w:tc>
        <w:tc>
          <w:tcPr>
            <w:tcW w:w="2512" w:type="dxa"/>
          </w:tcPr>
          <w:p w14:paraId="091B6A82" w14:textId="7BF8093D" w:rsidR="006057CF" w:rsidRDefault="006057CF" w:rsidP="006057CF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0,00</w:t>
            </w:r>
          </w:p>
        </w:tc>
        <w:tc>
          <w:tcPr>
            <w:tcW w:w="1511" w:type="dxa"/>
            <w:shd w:val="clear" w:color="auto" w:fill="FFFFFF" w:themeFill="background1"/>
          </w:tcPr>
          <w:p w14:paraId="698FEF5A" w14:textId="0E80448B" w:rsidR="006057CF" w:rsidRDefault="00BF7B86" w:rsidP="006057CF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0,00</w:t>
            </w:r>
          </w:p>
        </w:tc>
        <w:tc>
          <w:tcPr>
            <w:tcW w:w="1525" w:type="dxa"/>
            <w:shd w:val="clear" w:color="auto" w:fill="FFFFFF" w:themeFill="background1"/>
          </w:tcPr>
          <w:p w14:paraId="7BD1A430" w14:textId="1FC0E558" w:rsidR="006057CF" w:rsidRDefault="00BF7B86" w:rsidP="006057CF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0,00</w:t>
            </w:r>
          </w:p>
        </w:tc>
      </w:tr>
      <w:tr w:rsidR="006057CF" w14:paraId="1F187807" w14:textId="77777777" w:rsidTr="006057CF">
        <w:tc>
          <w:tcPr>
            <w:tcW w:w="843" w:type="dxa"/>
          </w:tcPr>
          <w:p w14:paraId="1B913036" w14:textId="77777777" w:rsidR="006057CF" w:rsidRDefault="006057CF" w:rsidP="006057CF">
            <w:pPr>
              <w:pStyle w:val="Bezproreda"/>
              <w:numPr>
                <w:ilvl w:val="0"/>
                <w:numId w:val="28"/>
              </w:numPr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4139" w:type="dxa"/>
          </w:tcPr>
          <w:p w14:paraId="2BF35013" w14:textId="0BD7981D" w:rsidR="006057CF" w:rsidRPr="00C11D2A" w:rsidRDefault="006057CF" w:rsidP="006057CF">
            <w:r w:rsidRPr="00EE503A">
              <w:t xml:space="preserve">Rekonstrukcija  kapelice na groblju u </w:t>
            </w:r>
            <w:proofErr w:type="spellStart"/>
            <w:r w:rsidRPr="00EE503A">
              <w:t>Dopsinu</w:t>
            </w:r>
            <w:proofErr w:type="spellEnd"/>
          </w:p>
        </w:tc>
        <w:tc>
          <w:tcPr>
            <w:tcW w:w="3598" w:type="dxa"/>
          </w:tcPr>
          <w:p w14:paraId="3053B52E" w14:textId="53FB3044" w:rsidR="006057CF" w:rsidRPr="000C33D1" w:rsidRDefault="006057CF" w:rsidP="006057CF">
            <w:pPr>
              <w:pStyle w:val="Bezproreda"/>
              <w:jc w:val="both"/>
            </w:pPr>
            <w:r w:rsidRPr="002529CA">
              <w:t>siječanj 2022. - svibanj 2025.</w:t>
            </w:r>
          </w:p>
        </w:tc>
        <w:tc>
          <w:tcPr>
            <w:tcW w:w="2512" w:type="dxa"/>
          </w:tcPr>
          <w:p w14:paraId="2857DBD8" w14:textId="758772F3" w:rsidR="006057CF" w:rsidRDefault="006057CF" w:rsidP="006057CF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0,00</w:t>
            </w:r>
          </w:p>
        </w:tc>
        <w:tc>
          <w:tcPr>
            <w:tcW w:w="1511" w:type="dxa"/>
            <w:shd w:val="clear" w:color="auto" w:fill="FFFFFF" w:themeFill="background1"/>
          </w:tcPr>
          <w:p w14:paraId="35BC9221" w14:textId="1346C3C8" w:rsidR="006057CF" w:rsidRDefault="00BF7B86" w:rsidP="006057CF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0,00</w:t>
            </w:r>
          </w:p>
        </w:tc>
        <w:tc>
          <w:tcPr>
            <w:tcW w:w="1525" w:type="dxa"/>
            <w:shd w:val="clear" w:color="auto" w:fill="FFFFFF" w:themeFill="background1"/>
          </w:tcPr>
          <w:p w14:paraId="4D99C49C" w14:textId="722EDE7E" w:rsidR="006057CF" w:rsidRDefault="00BF7B86" w:rsidP="006057CF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0,00</w:t>
            </w:r>
          </w:p>
        </w:tc>
      </w:tr>
      <w:tr w:rsidR="006057CF" w14:paraId="000808EF" w14:textId="77777777" w:rsidTr="006057CF">
        <w:tc>
          <w:tcPr>
            <w:tcW w:w="843" w:type="dxa"/>
          </w:tcPr>
          <w:p w14:paraId="07753320" w14:textId="77777777" w:rsidR="006057CF" w:rsidRDefault="006057CF" w:rsidP="006057CF">
            <w:pPr>
              <w:pStyle w:val="Bezproreda"/>
              <w:numPr>
                <w:ilvl w:val="0"/>
                <w:numId w:val="28"/>
              </w:numPr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4139" w:type="dxa"/>
          </w:tcPr>
          <w:p w14:paraId="3636F937" w14:textId="68F3426F" w:rsidR="006057CF" w:rsidRPr="00C11D2A" w:rsidRDefault="006057CF" w:rsidP="006057CF">
            <w:r w:rsidRPr="00EE503A">
              <w:t xml:space="preserve">Rekonstrukcija javne površine oko crkve Svetog Roka u </w:t>
            </w:r>
            <w:proofErr w:type="spellStart"/>
            <w:r w:rsidRPr="00EE503A">
              <w:t>Hrastinu</w:t>
            </w:r>
            <w:proofErr w:type="spellEnd"/>
          </w:p>
        </w:tc>
        <w:tc>
          <w:tcPr>
            <w:tcW w:w="3598" w:type="dxa"/>
          </w:tcPr>
          <w:p w14:paraId="76037B5C" w14:textId="66777CF0" w:rsidR="006057CF" w:rsidRPr="000C33D1" w:rsidRDefault="006057CF" w:rsidP="006057CF">
            <w:pPr>
              <w:pStyle w:val="Bezproreda"/>
              <w:jc w:val="both"/>
            </w:pPr>
            <w:r w:rsidRPr="002529CA">
              <w:t>siječanj 2022. – svibanj 2025.</w:t>
            </w:r>
          </w:p>
        </w:tc>
        <w:tc>
          <w:tcPr>
            <w:tcW w:w="2512" w:type="dxa"/>
          </w:tcPr>
          <w:p w14:paraId="6A2CC74E" w14:textId="6851D5FA" w:rsidR="006057CF" w:rsidRDefault="006057CF" w:rsidP="006057CF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6.250,16</w:t>
            </w:r>
          </w:p>
        </w:tc>
        <w:tc>
          <w:tcPr>
            <w:tcW w:w="1511" w:type="dxa"/>
            <w:shd w:val="clear" w:color="auto" w:fill="FFFFFF" w:themeFill="background1"/>
          </w:tcPr>
          <w:p w14:paraId="7B0EFDDA" w14:textId="62773FF4" w:rsidR="006057CF" w:rsidRDefault="008D2CF6" w:rsidP="006057CF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0,00</w:t>
            </w:r>
          </w:p>
        </w:tc>
        <w:tc>
          <w:tcPr>
            <w:tcW w:w="1525" w:type="dxa"/>
            <w:shd w:val="clear" w:color="auto" w:fill="FFFFFF" w:themeFill="background1"/>
          </w:tcPr>
          <w:p w14:paraId="52E6EC67" w14:textId="2E80E26D" w:rsidR="006057CF" w:rsidRDefault="008D2CF6" w:rsidP="006057CF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6.250,16</w:t>
            </w:r>
          </w:p>
        </w:tc>
      </w:tr>
      <w:tr w:rsidR="006057CF" w14:paraId="57BEB677" w14:textId="77777777" w:rsidTr="00230AF3">
        <w:tc>
          <w:tcPr>
            <w:tcW w:w="843" w:type="dxa"/>
            <w:shd w:val="clear" w:color="auto" w:fill="FFFF00"/>
          </w:tcPr>
          <w:p w14:paraId="248C05F7" w14:textId="77777777" w:rsidR="006057CF" w:rsidRDefault="006057CF" w:rsidP="006057CF">
            <w:pPr>
              <w:pStyle w:val="Bezproreda"/>
              <w:ind w:left="720"/>
              <w:rPr>
                <w:rFonts w:eastAsia="Caladea"/>
                <w:b/>
                <w:bCs/>
                <w:sz w:val="24"/>
                <w:szCs w:val="24"/>
              </w:rPr>
            </w:pPr>
          </w:p>
        </w:tc>
        <w:tc>
          <w:tcPr>
            <w:tcW w:w="4139" w:type="dxa"/>
            <w:shd w:val="clear" w:color="auto" w:fill="FFFF00"/>
          </w:tcPr>
          <w:p w14:paraId="2ACD9BEA" w14:textId="74262792" w:rsidR="006057CF" w:rsidRDefault="006057CF" w:rsidP="006057CF">
            <w:pPr>
              <w:pStyle w:val="Bezproreda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3598" w:type="dxa"/>
            <w:shd w:val="clear" w:color="auto" w:fill="FFFF00"/>
          </w:tcPr>
          <w:p w14:paraId="2CE328EA" w14:textId="77777777" w:rsidR="006057CF" w:rsidRDefault="006057CF" w:rsidP="006057CF">
            <w:pPr>
              <w:pStyle w:val="Bezproreda"/>
              <w:jc w:val="right"/>
              <w:rPr>
                <w:rFonts w:eastAsia="Caladea"/>
                <w:b/>
                <w:bCs/>
                <w:sz w:val="24"/>
                <w:szCs w:val="24"/>
              </w:rPr>
            </w:pPr>
          </w:p>
        </w:tc>
        <w:tc>
          <w:tcPr>
            <w:tcW w:w="2512" w:type="dxa"/>
            <w:shd w:val="clear" w:color="auto" w:fill="FFFF00"/>
          </w:tcPr>
          <w:p w14:paraId="61AFB1F6" w14:textId="42B29BAD" w:rsidR="006057CF" w:rsidRDefault="006057CF" w:rsidP="006057CF">
            <w:pPr>
              <w:pStyle w:val="Bezproreda"/>
              <w:jc w:val="right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203.432,26</w:t>
            </w:r>
          </w:p>
        </w:tc>
        <w:tc>
          <w:tcPr>
            <w:tcW w:w="1511" w:type="dxa"/>
            <w:shd w:val="clear" w:color="auto" w:fill="FFFF00"/>
          </w:tcPr>
          <w:p w14:paraId="11440B07" w14:textId="0EA9FEE6" w:rsidR="006057CF" w:rsidRPr="00F062E6" w:rsidRDefault="00BF7B86" w:rsidP="00BF7B86">
            <w:pPr>
              <w:pStyle w:val="Bezproreda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53.603,88</w:t>
            </w:r>
          </w:p>
        </w:tc>
        <w:tc>
          <w:tcPr>
            <w:tcW w:w="1525" w:type="dxa"/>
            <w:shd w:val="clear" w:color="auto" w:fill="FFFF00"/>
          </w:tcPr>
          <w:p w14:paraId="2C4B1704" w14:textId="1B23AD43" w:rsidR="006057CF" w:rsidRPr="00F062E6" w:rsidRDefault="00BF7B86" w:rsidP="006057CF">
            <w:pPr>
              <w:pStyle w:val="Bezproreda"/>
              <w:jc w:val="right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257.036,14</w:t>
            </w:r>
          </w:p>
        </w:tc>
      </w:tr>
    </w:tbl>
    <w:p w14:paraId="4A6ACE0B" w14:textId="53B3D7ED" w:rsidR="005F6162" w:rsidRDefault="005F6162" w:rsidP="005F6162">
      <w:pPr>
        <w:spacing w:line="239" w:lineRule="exact"/>
        <w:jc w:val="both"/>
        <w:rPr>
          <w:rFonts w:asciiTheme="minorHAnsi" w:eastAsia="Caladea" w:hAnsiTheme="minorHAnsi" w:cstheme="minorHAnsi"/>
          <w:sz w:val="24"/>
          <w:szCs w:val="24"/>
        </w:rPr>
      </w:pPr>
    </w:p>
    <w:p w14:paraId="7E6F5B87" w14:textId="77777777" w:rsidR="005F6162" w:rsidRDefault="005F6162" w:rsidP="005F6162">
      <w:pPr>
        <w:spacing w:line="239" w:lineRule="exact"/>
        <w:jc w:val="both"/>
        <w:rPr>
          <w:rFonts w:asciiTheme="minorHAnsi" w:eastAsia="Caladea" w:hAnsiTheme="minorHAnsi" w:cstheme="minorHAnsi"/>
          <w:sz w:val="24"/>
          <w:szCs w:val="24"/>
        </w:rPr>
      </w:pPr>
    </w:p>
    <w:p w14:paraId="11173A97" w14:textId="77777777" w:rsidR="005F6162" w:rsidRDefault="005F6162" w:rsidP="005F6162">
      <w:pPr>
        <w:spacing w:line="239" w:lineRule="exact"/>
        <w:jc w:val="both"/>
        <w:rPr>
          <w:rFonts w:asciiTheme="minorHAnsi" w:eastAsia="Caladea" w:hAnsiTheme="minorHAnsi" w:cstheme="minorHAnsi"/>
          <w:sz w:val="24"/>
          <w:szCs w:val="24"/>
        </w:rPr>
      </w:pPr>
    </w:p>
    <w:tbl>
      <w:tblPr>
        <w:tblStyle w:val="TableNormal"/>
        <w:tblW w:w="1318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1701"/>
        <w:gridCol w:w="1134"/>
        <w:gridCol w:w="1134"/>
        <w:gridCol w:w="992"/>
        <w:gridCol w:w="992"/>
        <w:gridCol w:w="992"/>
        <w:gridCol w:w="1276"/>
      </w:tblGrid>
      <w:tr w:rsidR="005F6162" w:rsidRPr="008C7A47" w14:paraId="55A008F4" w14:textId="77777777" w:rsidTr="006057CF">
        <w:trPr>
          <w:trHeight w:val="561"/>
        </w:trPr>
        <w:tc>
          <w:tcPr>
            <w:tcW w:w="4962" w:type="dxa"/>
            <w:vMerge w:val="restart"/>
            <w:shd w:val="clear" w:color="auto" w:fill="C6D9F1" w:themeFill="text2" w:themeFillTint="33"/>
          </w:tcPr>
          <w:p w14:paraId="432F5FBD" w14:textId="77777777" w:rsidR="005F6162" w:rsidRPr="008C7A47" w:rsidRDefault="005F6162" w:rsidP="00CD3195">
            <w:pPr>
              <w:spacing w:before="135"/>
              <w:jc w:val="center"/>
              <w:rPr>
                <w:rFonts w:eastAsia="Caladea"/>
                <w:b/>
                <w:sz w:val="24"/>
                <w:szCs w:val="24"/>
              </w:rPr>
            </w:pPr>
            <w:r w:rsidRPr="008C7A47">
              <w:rPr>
                <w:rFonts w:eastAsia="Caladea"/>
                <w:b/>
                <w:sz w:val="24"/>
                <w:szCs w:val="24"/>
              </w:rPr>
              <w:t>Pokazatelj rezultata</w:t>
            </w:r>
          </w:p>
        </w:tc>
        <w:tc>
          <w:tcPr>
            <w:tcW w:w="1701" w:type="dxa"/>
            <w:vMerge w:val="restart"/>
            <w:shd w:val="clear" w:color="auto" w:fill="C6D9F1" w:themeFill="text2" w:themeFillTint="33"/>
          </w:tcPr>
          <w:p w14:paraId="0B78A7EF" w14:textId="77777777" w:rsidR="005F6162" w:rsidRPr="008C7A47" w:rsidRDefault="005F6162" w:rsidP="00CD3195">
            <w:pPr>
              <w:spacing w:line="277" w:lineRule="exact"/>
              <w:jc w:val="center"/>
              <w:rPr>
                <w:rFonts w:eastAsia="Caladea"/>
                <w:b/>
                <w:sz w:val="24"/>
                <w:szCs w:val="24"/>
              </w:rPr>
            </w:pPr>
            <w:r w:rsidRPr="008C7A47">
              <w:rPr>
                <w:rFonts w:eastAsia="Caladea"/>
                <w:b/>
                <w:sz w:val="24"/>
                <w:szCs w:val="24"/>
              </w:rPr>
              <w:t>Početna</w:t>
            </w:r>
          </w:p>
          <w:p w14:paraId="2ECF403C" w14:textId="77777777" w:rsidR="005F6162" w:rsidRPr="008C7A47" w:rsidRDefault="005F6162" w:rsidP="00CD3195">
            <w:pPr>
              <w:spacing w:line="264" w:lineRule="exact"/>
              <w:jc w:val="center"/>
              <w:rPr>
                <w:rFonts w:eastAsia="Caladea"/>
                <w:b/>
                <w:sz w:val="24"/>
                <w:szCs w:val="24"/>
              </w:rPr>
            </w:pPr>
            <w:r w:rsidRPr="008C7A47">
              <w:rPr>
                <w:rFonts w:eastAsia="Caladea"/>
                <w:b/>
                <w:sz w:val="24"/>
                <w:szCs w:val="24"/>
              </w:rPr>
              <w:t>vrijednost</w:t>
            </w:r>
          </w:p>
        </w:tc>
        <w:tc>
          <w:tcPr>
            <w:tcW w:w="1134" w:type="dxa"/>
            <w:vMerge w:val="restart"/>
            <w:shd w:val="clear" w:color="auto" w:fill="C6D9F1" w:themeFill="text2" w:themeFillTint="33"/>
          </w:tcPr>
          <w:p w14:paraId="5FE0116A" w14:textId="77777777" w:rsidR="005F6162" w:rsidRDefault="005F6162" w:rsidP="00CD3195">
            <w:pPr>
              <w:spacing w:before="135"/>
              <w:jc w:val="center"/>
              <w:rPr>
                <w:rFonts w:eastAsia="Caladea"/>
                <w:b/>
                <w:sz w:val="24"/>
                <w:szCs w:val="24"/>
              </w:rPr>
            </w:pPr>
            <w:r w:rsidRPr="008C7A47">
              <w:rPr>
                <w:rFonts w:eastAsia="Caladea"/>
                <w:b/>
                <w:sz w:val="24"/>
                <w:szCs w:val="24"/>
              </w:rPr>
              <w:t xml:space="preserve">Ciljana </w:t>
            </w:r>
          </w:p>
          <w:p w14:paraId="3209049F" w14:textId="77777777" w:rsidR="005F6162" w:rsidRPr="008C7A47" w:rsidRDefault="005F6162" w:rsidP="00CD3195">
            <w:pPr>
              <w:spacing w:before="135"/>
              <w:jc w:val="center"/>
              <w:rPr>
                <w:rFonts w:eastAsia="Caladea"/>
                <w:b/>
                <w:sz w:val="24"/>
                <w:szCs w:val="24"/>
              </w:rPr>
            </w:pPr>
            <w:r w:rsidRPr="008C7A47">
              <w:rPr>
                <w:rFonts w:eastAsia="Caladea"/>
                <w:b/>
                <w:sz w:val="24"/>
                <w:szCs w:val="24"/>
              </w:rPr>
              <w:t>vrijednost</w:t>
            </w:r>
          </w:p>
        </w:tc>
        <w:tc>
          <w:tcPr>
            <w:tcW w:w="5386" w:type="dxa"/>
            <w:gridSpan w:val="5"/>
            <w:shd w:val="clear" w:color="auto" w:fill="C6D9F1" w:themeFill="text2" w:themeFillTint="33"/>
          </w:tcPr>
          <w:p w14:paraId="1F031DEE" w14:textId="77777777" w:rsidR="005F6162" w:rsidRPr="008C7A47" w:rsidRDefault="005F6162" w:rsidP="00CD3195">
            <w:pPr>
              <w:spacing w:before="135"/>
              <w:jc w:val="center"/>
              <w:rPr>
                <w:rFonts w:eastAsia="Caladea"/>
                <w:b/>
                <w:sz w:val="24"/>
                <w:szCs w:val="24"/>
              </w:rPr>
            </w:pPr>
            <w:r w:rsidRPr="008C7A47">
              <w:rPr>
                <w:rFonts w:eastAsia="Caladea"/>
                <w:b/>
                <w:sz w:val="24"/>
                <w:szCs w:val="24"/>
              </w:rPr>
              <w:t>Ostvarena vrijednost</w:t>
            </w:r>
          </w:p>
        </w:tc>
      </w:tr>
      <w:tr w:rsidR="006057CF" w:rsidRPr="008C7A47" w14:paraId="44C2916C" w14:textId="77777777" w:rsidTr="006057CF">
        <w:trPr>
          <w:trHeight w:val="258"/>
        </w:trPr>
        <w:tc>
          <w:tcPr>
            <w:tcW w:w="4962" w:type="dxa"/>
            <w:vMerge/>
            <w:shd w:val="clear" w:color="auto" w:fill="C6D9F1" w:themeFill="text2" w:themeFillTint="33"/>
          </w:tcPr>
          <w:p w14:paraId="77845C24" w14:textId="77777777" w:rsidR="006057CF" w:rsidRPr="008C7A47" w:rsidRDefault="006057CF" w:rsidP="00CD3195">
            <w:pPr>
              <w:spacing w:line="239" w:lineRule="exact"/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C6D9F1" w:themeFill="text2" w:themeFillTint="33"/>
          </w:tcPr>
          <w:p w14:paraId="2BCFD9AD" w14:textId="77777777" w:rsidR="006057CF" w:rsidRPr="008C7A47" w:rsidRDefault="006057CF" w:rsidP="00CD3195">
            <w:pPr>
              <w:spacing w:line="239" w:lineRule="exact"/>
              <w:ind w:right="433"/>
              <w:jc w:val="center"/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C6D9F1" w:themeFill="text2" w:themeFillTint="33"/>
          </w:tcPr>
          <w:p w14:paraId="5FDE7A6B" w14:textId="77777777" w:rsidR="006057CF" w:rsidRPr="008C7A47" w:rsidRDefault="006057CF" w:rsidP="00CD3195">
            <w:pPr>
              <w:spacing w:line="239" w:lineRule="exact"/>
              <w:ind w:right="1085"/>
              <w:jc w:val="center"/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750B3A07" w14:textId="77777777" w:rsidR="006057CF" w:rsidRPr="008C7A47" w:rsidRDefault="006057CF" w:rsidP="00CD3195">
            <w:pPr>
              <w:spacing w:line="239" w:lineRule="exact"/>
              <w:ind w:right="274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2022.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14:paraId="4ABE129B" w14:textId="2DEA944D" w:rsidR="006057CF" w:rsidRPr="008C7A47" w:rsidRDefault="006057CF" w:rsidP="00CD3195">
            <w:pPr>
              <w:spacing w:line="239" w:lineRule="exact"/>
              <w:ind w:right="139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2023.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14:paraId="2252FCB5" w14:textId="70135239" w:rsidR="006057CF" w:rsidRPr="008C7A47" w:rsidRDefault="006057CF" w:rsidP="00CD3195">
            <w:pPr>
              <w:spacing w:line="239" w:lineRule="exact"/>
              <w:ind w:right="132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2024.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14:paraId="674C38E4" w14:textId="6C71F8C9" w:rsidR="006057CF" w:rsidRPr="008C7A47" w:rsidRDefault="006057CF" w:rsidP="00CD3195">
            <w:pPr>
              <w:spacing w:line="239" w:lineRule="exact"/>
              <w:ind w:right="132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2025.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78DCAC15" w14:textId="6163BF8B" w:rsidR="006057CF" w:rsidRPr="008C7A47" w:rsidRDefault="006057CF" w:rsidP="00CD3195">
            <w:pPr>
              <w:spacing w:line="239" w:lineRule="exact"/>
              <w:ind w:right="132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UKUPNO</w:t>
            </w:r>
          </w:p>
        </w:tc>
      </w:tr>
      <w:tr w:rsidR="006057CF" w:rsidRPr="00C85E6E" w14:paraId="2C5F3379" w14:textId="77777777" w:rsidTr="006057CF">
        <w:trPr>
          <w:trHeight w:val="258"/>
        </w:trPr>
        <w:tc>
          <w:tcPr>
            <w:tcW w:w="4962" w:type="dxa"/>
          </w:tcPr>
          <w:p w14:paraId="14CE480F" w14:textId="34DE475E" w:rsidR="006057CF" w:rsidRPr="00C85E6E" w:rsidRDefault="006057CF" w:rsidP="00CD3195">
            <w:pPr>
              <w:spacing w:line="239" w:lineRule="exact"/>
              <w:rPr>
                <w:rFonts w:eastAsia="Caladea"/>
                <w:sz w:val="24"/>
                <w:szCs w:val="24"/>
              </w:rPr>
            </w:pPr>
            <w:r w:rsidRPr="00C85E6E">
              <w:rPr>
                <w:rFonts w:eastAsia="Caladea"/>
                <w:sz w:val="24"/>
                <w:szCs w:val="24"/>
              </w:rPr>
              <w:t>održavane javne površine u m</w:t>
            </w:r>
            <w:r w:rsidRPr="00C85E6E">
              <w:rPr>
                <w:rFonts w:eastAsia="Caladea"/>
                <w:position w:val="5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48AF3081" w14:textId="590F9A8D" w:rsidR="006057CF" w:rsidRPr="00C85E6E" w:rsidRDefault="006057CF" w:rsidP="00CD3195">
            <w:pPr>
              <w:spacing w:line="239" w:lineRule="exact"/>
              <w:ind w:right="433"/>
              <w:jc w:val="center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17000 (2021)</w:t>
            </w:r>
          </w:p>
        </w:tc>
        <w:tc>
          <w:tcPr>
            <w:tcW w:w="1134" w:type="dxa"/>
          </w:tcPr>
          <w:p w14:paraId="03E4A287" w14:textId="6E60D795" w:rsidR="006057CF" w:rsidRPr="00C85E6E" w:rsidRDefault="006057CF" w:rsidP="006057CF">
            <w:pPr>
              <w:spacing w:line="239" w:lineRule="exact"/>
              <w:ind w:right="133"/>
              <w:jc w:val="center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17000</w:t>
            </w:r>
          </w:p>
        </w:tc>
        <w:tc>
          <w:tcPr>
            <w:tcW w:w="1134" w:type="dxa"/>
          </w:tcPr>
          <w:p w14:paraId="753BCA77" w14:textId="0015CC59" w:rsidR="006057CF" w:rsidRPr="00C85E6E" w:rsidRDefault="006057CF" w:rsidP="006057CF">
            <w:pPr>
              <w:spacing w:line="239" w:lineRule="exact"/>
              <w:ind w:right="-147"/>
              <w:jc w:val="center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17000</w:t>
            </w:r>
          </w:p>
        </w:tc>
        <w:tc>
          <w:tcPr>
            <w:tcW w:w="992" w:type="dxa"/>
          </w:tcPr>
          <w:p w14:paraId="11D324A1" w14:textId="4613E72A" w:rsidR="006057CF" w:rsidRPr="00C85E6E" w:rsidRDefault="006057CF" w:rsidP="00CD3195">
            <w:pPr>
              <w:spacing w:line="239" w:lineRule="exact"/>
              <w:ind w:right="281"/>
              <w:jc w:val="center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17000</w:t>
            </w:r>
          </w:p>
        </w:tc>
        <w:tc>
          <w:tcPr>
            <w:tcW w:w="992" w:type="dxa"/>
            <w:shd w:val="clear" w:color="auto" w:fill="FFFFFF" w:themeFill="background1"/>
          </w:tcPr>
          <w:p w14:paraId="79C5F990" w14:textId="46C193BA" w:rsidR="006057CF" w:rsidRPr="00C85E6E" w:rsidRDefault="006057CF" w:rsidP="00CD3195">
            <w:pPr>
              <w:spacing w:line="239" w:lineRule="exact"/>
              <w:ind w:right="132"/>
              <w:jc w:val="center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17000</w:t>
            </w:r>
          </w:p>
        </w:tc>
        <w:tc>
          <w:tcPr>
            <w:tcW w:w="992" w:type="dxa"/>
            <w:shd w:val="clear" w:color="auto" w:fill="FFFFFF" w:themeFill="background1"/>
          </w:tcPr>
          <w:p w14:paraId="72DE7571" w14:textId="4B5EB1ED" w:rsidR="006057CF" w:rsidRPr="00C85E6E" w:rsidRDefault="00A65508" w:rsidP="00CD3195">
            <w:pPr>
              <w:spacing w:line="239" w:lineRule="exact"/>
              <w:ind w:right="132"/>
              <w:jc w:val="center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17000</w:t>
            </w:r>
          </w:p>
        </w:tc>
        <w:tc>
          <w:tcPr>
            <w:tcW w:w="1276" w:type="dxa"/>
            <w:shd w:val="clear" w:color="auto" w:fill="FFFFFF" w:themeFill="background1"/>
          </w:tcPr>
          <w:p w14:paraId="6C30EF74" w14:textId="6286E8E7" w:rsidR="006057CF" w:rsidRPr="00C85E6E" w:rsidRDefault="006057CF" w:rsidP="00CD3195">
            <w:pPr>
              <w:spacing w:line="239" w:lineRule="exact"/>
              <w:ind w:right="132"/>
              <w:jc w:val="center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17000</w:t>
            </w:r>
          </w:p>
        </w:tc>
      </w:tr>
      <w:bookmarkEnd w:id="11"/>
    </w:tbl>
    <w:p w14:paraId="6BF8F2A0" w14:textId="77777777" w:rsidR="007B19DF" w:rsidRDefault="007B19DF">
      <w:pPr>
        <w:spacing w:line="239" w:lineRule="exact"/>
        <w:jc w:val="both"/>
        <w:rPr>
          <w:rFonts w:asciiTheme="minorHAnsi" w:eastAsia="Caladea" w:hAnsiTheme="minorHAnsi" w:cstheme="minorHAnsi"/>
          <w:sz w:val="24"/>
          <w:szCs w:val="24"/>
        </w:rPr>
      </w:pPr>
    </w:p>
    <w:p w14:paraId="4880D74A" w14:textId="77777777" w:rsidR="007B19DF" w:rsidRDefault="007B19DF">
      <w:pPr>
        <w:spacing w:line="239" w:lineRule="exact"/>
        <w:jc w:val="both"/>
        <w:rPr>
          <w:rFonts w:asciiTheme="minorHAnsi" w:eastAsia="Caladea" w:hAnsiTheme="minorHAnsi" w:cstheme="minorHAnsi"/>
          <w:sz w:val="24"/>
          <w:szCs w:val="24"/>
        </w:rPr>
      </w:pPr>
    </w:p>
    <w:p w14:paraId="11D012C5" w14:textId="77777777" w:rsidR="007B19DF" w:rsidRDefault="007B19DF">
      <w:pPr>
        <w:spacing w:line="239" w:lineRule="exact"/>
        <w:jc w:val="both"/>
        <w:rPr>
          <w:rFonts w:asciiTheme="minorHAnsi" w:eastAsia="Caladea" w:hAnsiTheme="minorHAnsi" w:cstheme="minorHAnsi"/>
          <w:sz w:val="24"/>
          <w:szCs w:val="24"/>
        </w:rPr>
      </w:pPr>
    </w:p>
    <w:p w14:paraId="46BAC698" w14:textId="77777777" w:rsidR="00C85E6E" w:rsidRDefault="00C85E6E">
      <w:pPr>
        <w:spacing w:line="239" w:lineRule="exact"/>
        <w:jc w:val="both"/>
        <w:rPr>
          <w:rFonts w:asciiTheme="minorHAnsi" w:eastAsia="Caladea" w:hAnsiTheme="minorHAnsi" w:cstheme="minorHAnsi"/>
          <w:sz w:val="24"/>
          <w:szCs w:val="24"/>
        </w:rPr>
      </w:pPr>
    </w:p>
    <w:p w14:paraId="68BF985A" w14:textId="77777777" w:rsidR="00C85E6E" w:rsidRDefault="00C85E6E">
      <w:pPr>
        <w:spacing w:line="239" w:lineRule="exact"/>
        <w:jc w:val="both"/>
        <w:rPr>
          <w:rFonts w:asciiTheme="minorHAnsi" w:eastAsia="Caladea" w:hAnsiTheme="minorHAnsi" w:cstheme="minorHAnsi"/>
          <w:sz w:val="24"/>
          <w:szCs w:val="24"/>
        </w:rPr>
      </w:pPr>
    </w:p>
    <w:p w14:paraId="77564158" w14:textId="77777777" w:rsidR="00C85E6E" w:rsidRDefault="00C85E6E">
      <w:pPr>
        <w:spacing w:line="239" w:lineRule="exact"/>
        <w:jc w:val="both"/>
        <w:rPr>
          <w:rFonts w:asciiTheme="minorHAnsi" w:eastAsia="Caladea" w:hAnsiTheme="minorHAnsi" w:cstheme="minorHAnsi"/>
          <w:sz w:val="24"/>
          <w:szCs w:val="24"/>
        </w:rPr>
      </w:pPr>
    </w:p>
    <w:p w14:paraId="731E7C17" w14:textId="1AC9951D" w:rsidR="007B19DF" w:rsidRPr="00FF6A69" w:rsidRDefault="00C85E6E" w:rsidP="00FF6A69">
      <w:pPr>
        <w:pStyle w:val="Odlomakpopisa"/>
        <w:numPr>
          <w:ilvl w:val="0"/>
          <w:numId w:val="8"/>
        </w:numPr>
        <w:spacing w:line="276" w:lineRule="auto"/>
        <w:jc w:val="both"/>
        <w:rPr>
          <w:rFonts w:eastAsia="Caladea"/>
          <w:sz w:val="24"/>
          <w:szCs w:val="24"/>
        </w:rPr>
      </w:pPr>
      <w:r w:rsidRPr="00FF6A69">
        <w:rPr>
          <w:rFonts w:eastAsia="Caladea"/>
          <w:b/>
          <w:bCs/>
          <w:sz w:val="24"/>
          <w:szCs w:val="24"/>
          <w:u w:val="single"/>
        </w:rPr>
        <w:lastRenderedPageBreak/>
        <w:t>Mjera 1.14. Unapređenje poljoprivredne djelatnosti</w:t>
      </w:r>
      <w:r w:rsidRPr="00FF6A69">
        <w:rPr>
          <w:rFonts w:eastAsia="Caladea"/>
          <w:sz w:val="24"/>
          <w:szCs w:val="24"/>
        </w:rPr>
        <w:t xml:space="preserve"> - U cilju razvoja poljoprivrede na području Općine raspisan je javni poziv za dodjelu potpora male vrijednosti u poljoprivredi na području Općine Vladislavci u </w:t>
      </w:r>
      <w:r w:rsidR="00843BEC" w:rsidRPr="00FF6A69">
        <w:rPr>
          <w:rFonts w:eastAsia="Caladea"/>
          <w:sz w:val="24"/>
          <w:szCs w:val="24"/>
        </w:rPr>
        <w:t>2024</w:t>
      </w:r>
      <w:r w:rsidR="00B8022C" w:rsidRPr="00FF6A69">
        <w:rPr>
          <w:rFonts w:eastAsia="Caladea"/>
          <w:sz w:val="24"/>
          <w:szCs w:val="24"/>
        </w:rPr>
        <w:t>.</w:t>
      </w:r>
      <w:r w:rsidRPr="00FF6A69">
        <w:rPr>
          <w:rFonts w:eastAsia="Caladea"/>
          <w:sz w:val="24"/>
          <w:szCs w:val="24"/>
        </w:rPr>
        <w:t xml:space="preserve"> godini, po objavljenom javnom pozivu </w:t>
      </w:r>
      <w:r w:rsidR="00B93366" w:rsidRPr="00FF6A69">
        <w:rPr>
          <w:rFonts w:eastAsia="Caladea"/>
          <w:sz w:val="24"/>
          <w:szCs w:val="24"/>
        </w:rPr>
        <w:t>dodijeljen</w:t>
      </w:r>
      <w:r w:rsidR="00B94A53" w:rsidRPr="00FF6A69">
        <w:rPr>
          <w:rFonts w:eastAsia="Caladea"/>
          <w:sz w:val="24"/>
          <w:szCs w:val="24"/>
        </w:rPr>
        <w:t xml:space="preserve">e su tri potpore. </w:t>
      </w:r>
    </w:p>
    <w:p w14:paraId="6FDD6070" w14:textId="77777777" w:rsidR="00FF6A69" w:rsidRDefault="00FF6A69" w:rsidP="00FF6A69">
      <w:pPr>
        <w:spacing w:line="276" w:lineRule="auto"/>
        <w:jc w:val="both"/>
        <w:rPr>
          <w:rFonts w:eastAsia="Caladea"/>
          <w:sz w:val="24"/>
          <w:szCs w:val="24"/>
        </w:rPr>
      </w:pPr>
    </w:p>
    <w:p w14:paraId="32982A79" w14:textId="77777777" w:rsidR="00FF6A69" w:rsidRDefault="00FF6A69" w:rsidP="00FF6A69">
      <w:pPr>
        <w:spacing w:line="276" w:lineRule="auto"/>
        <w:jc w:val="both"/>
        <w:rPr>
          <w:rFonts w:eastAsia="Caladea"/>
          <w:sz w:val="24"/>
          <w:szCs w:val="24"/>
        </w:rPr>
      </w:pPr>
    </w:p>
    <w:p w14:paraId="7132DA6E" w14:textId="77777777" w:rsidR="00FF6A69" w:rsidRPr="00FF6A69" w:rsidRDefault="00FF6A69" w:rsidP="00FF6A69">
      <w:pPr>
        <w:spacing w:line="276" w:lineRule="auto"/>
        <w:jc w:val="both"/>
        <w:rPr>
          <w:rFonts w:eastAsia="Caladea"/>
          <w:sz w:val="24"/>
          <w:szCs w:val="24"/>
        </w:rPr>
      </w:pP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845"/>
        <w:gridCol w:w="4258"/>
        <w:gridCol w:w="3686"/>
        <w:gridCol w:w="2410"/>
        <w:gridCol w:w="1464"/>
        <w:gridCol w:w="1465"/>
      </w:tblGrid>
      <w:tr w:rsidR="00C85E6E" w:rsidRPr="002F6A08" w14:paraId="64B01593" w14:textId="77777777" w:rsidTr="00CD3195">
        <w:trPr>
          <w:trHeight w:val="293"/>
        </w:trPr>
        <w:tc>
          <w:tcPr>
            <w:tcW w:w="845" w:type="dxa"/>
            <w:vMerge w:val="restart"/>
            <w:shd w:val="clear" w:color="auto" w:fill="B8CCE4" w:themeFill="accent1" w:themeFillTint="66"/>
          </w:tcPr>
          <w:p w14:paraId="2ED77389" w14:textId="77777777" w:rsidR="00C85E6E" w:rsidRPr="002F6A08" w:rsidRDefault="00C85E6E" w:rsidP="00CD3195">
            <w:pPr>
              <w:pStyle w:val="Bezproreda"/>
              <w:jc w:val="center"/>
              <w:rPr>
                <w:rFonts w:eastAsia="Caladea"/>
                <w:b/>
                <w:bCs/>
              </w:rPr>
            </w:pPr>
            <w:r w:rsidRPr="002F6A08">
              <w:rPr>
                <w:rFonts w:eastAsia="Caladea"/>
                <w:b/>
                <w:bCs/>
              </w:rPr>
              <w:t>R.BR.</w:t>
            </w:r>
          </w:p>
        </w:tc>
        <w:tc>
          <w:tcPr>
            <w:tcW w:w="4258" w:type="dxa"/>
            <w:vMerge w:val="restart"/>
            <w:shd w:val="clear" w:color="auto" w:fill="B8CCE4" w:themeFill="accent1" w:themeFillTint="66"/>
          </w:tcPr>
          <w:p w14:paraId="1A78167B" w14:textId="77777777" w:rsidR="00C85E6E" w:rsidRPr="002F6A08" w:rsidRDefault="00C85E6E" w:rsidP="00CD3195">
            <w:pPr>
              <w:pStyle w:val="Bezproreda"/>
              <w:jc w:val="center"/>
              <w:rPr>
                <w:rFonts w:eastAsia="Caladea"/>
                <w:b/>
                <w:bCs/>
              </w:rPr>
            </w:pPr>
            <w:r w:rsidRPr="002F6A08">
              <w:rPr>
                <w:rFonts w:eastAsia="Caladea"/>
                <w:b/>
                <w:bCs/>
              </w:rPr>
              <w:t>KLJUČNA AKTIVNOST</w:t>
            </w:r>
          </w:p>
        </w:tc>
        <w:tc>
          <w:tcPr>
            <w:tcW w:w="3686" w:type="dxa"/>
            <w:vMerge w:val="restart"/>
            <w:shd w:val="clear" w:color="auto" w:fill="B8CCE4" w:themeFill="accent1" w:themeFillTint="66"/>
          </w:tcPr>
          <w:p w14:paraId="0C0319A5" w14:textId="77777777" w:rsidR="00C85E6E" w:rsidRPr="002F6A08" w:rsidRDefault="00C85E6E" w:rsidP="00CD3195">
            <w:pPr>
              <w:pStyle w:val="Bezproreda"/>
              <w:jc w:val="center"/>
              <w:rPr>
                <w:rFonts w:eastAsia="Caladea"/>
                <w:b/>
                <w:bCs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PLANIRANO VRIJEME PROVEDBE</w:t>
            </w:r>
          </w:p>
        </w:tc>
        <w:tc>
          <w:tcPr>
            <w:tcW w:w="5339" w:type="dxa"/>
            <w:gridSpan w:val="3"/>
            <w:shd w:val="clear" w:color="auto" w:fill="B8CCE4" w:themeFill="accent1" w:themeFillTint="66"/>
          </w:tcPr>
          <w:p w14:paraId="6DFB81D1" w14:textId="77777777" w:rsidR="00C85E6E" w:rsidRPr="002F6A08" w:rsidRDefault="00C85E6E" w:rsidP="00CD3195">
            <w:pPr>
              <w:pStyle w:val="Bezproreda"/>
              <w:jc w:val="center"/>
              <w:rPr>
                <w:rFonts w:eastAsia="Caladea"/>
                <w:b/>
                <w:bCs/>
              </w:rPr>
            </w:pPr>
            <w:r w:rsidRPr="002F6A08">
              <w:rPr>
                <w:rFonts w:eastAsia="Caladea"/>
                <w:b/>
                <w:bCs/>
              </w:rPr>
              <w:t xml:space="preserve">UTROŠENA SREDSTVA U </w:t>
            </w:r>
            <w:r>
              <w:rPr>
                <w:rFonts w:eastAsia="Caladea"/>
                <w:b/>
                <w:bCs/>
              </w:rPr>
              <w:t>EURIMA</w:t>
            </w:r>
          </w:p>
        </w:tc>
      </w:tr>
      <w:tr w:rsidR="006057CF" w:rsidRPr="002F6A08" w14:paraId="4EBA4397" w14:textId="77777777" w:rsidTr="00B94995">
        <w:trPr>
          <w:trHeight w:val="293"/>
        </w:trPr>
        <w:tc>
          <w:tcPr>
            <w:tcW w:w="845" w:type="dxa"/>
            <w:vMerge/>
            <w:shd w:val="clear" w:color="auto" w:fill="B8CCE4" w:themeFill="accent1" w:themeFillTint="66"/>
          </w:tcPr>
          <w:p w14:paraId="5238A2E9" w14:textId="77777777" w:rsidR="006057CF" w:rsidRPr="002F6A08" w:rsidRDefault="006057CF" w:rsidP="00CD3195">
            <w:pPr>
              <w:pStyle w:val="Bezproreda"/>
              <w:jc w:val="center"/>
              <w:rPr>
                <w:rFonts w:eastAsia="Caladea"/>
                <w:b/>
                <w:bCs/>
              </w:rPr>
            </w:pPr>
          </w:p>
        </w:tc>
        <w:tc>
          <w:tcPr>
            <w:tcW w:w="4258" w:type="dxa"/>
            <w:vMerge/>
            <w:shd w:val="clear" w:color="auto" w:fill="B8CCE4" w:themeFill="accent1" w:themeFillTint="66"/>
          </w:tcPr>
          <w:p w14:paraId="61CE9DCF" w14:textId="77777777" w:rsidR="006057CF" w:rsidRPr="002F6A08" w:rsidRDefault="006057CF" w:rsidP="00CD3195">
            <w:pPr>
              <w:pStyle w:val="Bezproreda"/>
              <w:jc w:val="center"/>
              <w:rPr>
                <w:rFonts w:eastAsia="Caladea"/>
                <w:b/>
                <w:bCs/>
              </w:rPr>
            </w:pPr>
          </w:p>
        </w:tc>
        <w:tc>
          <w:tcPr>
            <w:tcW w:w="3686" w:type="dxa"/>
            <w:vMerge/>
            <w:shd w:val="clear" w:color="auto" w:fill="B8CCE4" w:themeFill="accent1" w:themeFillTint="66"/>
          </w:tcPr>
          <w:p w14:paraId="4E88EDE2" w14:textId="77777777" w:rsidR="006057CF" w:rsidRPr="002F6A08" w:rsidRDefault="006057CF" w:rsidP="00CD3195">
            <w:pPr>
              <w:pStyle w:val="Bezproreda"/>
              <w:jc w:val="center"/>
              <w:rPr>
                <w:rFonts w:eastAsia="Caladea"/>
                <w:b/>
                <w:bCs/>
              </w:rPr>
            </w:pPr>
          </w:p>
        </w:tc>
        <w:tc>
          <w:tcPr>
            <w:tcW w:w="2410" w:type="dxa"/>
            <w:shd w:val="clear" w:color="auto" w:fill="B8CCE4" w:themeFill="accent1" w:themeFillTint="66"/>
          </w:tcPr>
          <w:p w14:paraId="7D8C6232" w14:textId="2FCA4A02" w:rsidR="006057CF" w:rsidRPr="002F6A08" w:rsidRDefault="006057CF" w:rsidP="00CD3195">
            <w:pPr>
              <w:pStyle w:val="Bezproreda"/>
              <w:jc w:val="center"/>
              <w:rPr>
                <w:rFonts w:eastAsia="Caladea"/>
                <w:b/>
                <w:bCs/>
              </w:rPr>
            </w:pPr>
            <w:r>
              <w:rPr>
                <w:rFonts w:eastAsia="Caladea"/>
                <w:b/>
                <w:bCs/>
              </w:rPr>
              <w:t>2022.-2024.</w:t>
            </w:r>
          </w:p>
        </w:tc>
        <w:tc>
          <w:tcPr>
            <w:tcW w:w="1464" w:type="dxa"/>
            <w:shd w:val="clear" w:color="auto" w:fill="B8CCE4" w:themeFill="accent1" w:themeFillTint="66"/>
          </w:tcPr>
          <w:p w14:paraId="21B5607E" w14:textId="741815F8" w:rsidR="006057CF" w:rsidRPr="002F6A08" w:rsidRDefault="006057CF" w:rsidP="00CD3195">
            <w:pPr>
              <w:pStyle w:val="Bezproreda"/>
              <w:jc w:val="center"/>
              <w:rPr>
                <w:rFonts w:eastAsia="Caladea"/>
                <w:b/>
                <w:bCs/>
              </w:rPr>
            </w:pPr>
            <w:r>
              <w:rPr>
                <w:rFonts w:eastAsia="Caladea"/>
                <w:b/>
                <w:bCs/>
              </w:rPr>
              <w:t>2025.</w:t>
            </w:r>
          </w:p>
        </w:tc>
        <w:tc>
          <w:tcPr>
            <w:tcW w:w="1465" w:type="dxa"/>
            <w:shd w:val="clear" w:color="auto" w:fill="B8CCE4" w:themeFill="accent1" w:themeFillTint="66"/>
          </w:tcPr>
          <w:p w14:paraId="0DA003B1" w14:textId="1DA9ACBC" w:rsidR="006057CF" w:rsidRPr="002F6A08" w:rsidRDefault="006057CF" w:rsidP="00CD3195">
            <w:pPr>
              <w:pStyle w:val="Bezproreda"/>
              <w:jc w:val="center"/>
              <w:rPr>
                <w:rFonts w:eastAsia="Caladea"/>
                <w:b/>
                <w:bCs/>
              </w:rPr>
            </w:pPr>
            <w:r>
              <w:rPr>
                <w:rFonts w:eastAsia="Caladea"/>
                <w:b/>
                <w:bCs/>
              </w:rPr>
              <w:t>UKUPNO</w:t>
            </w:r>
          </w:p>
        </w:tc>
      </w:tr>
      <w:tr w:rsidR="006057CF" w14:paraId="75E51401" w14:textId="77777777" w:rsidTr="007371D7">
        <w:trPr>
          <w:trHeight w:val="489"/>
        </w:trPr>
        <w:tc>
          <w:tcPr>
            <w:tcW w:w="845" w:type="dxa"/>
          </w:tcPr>
          <w:p w14:paraId="5ABFCABA" w14:textId="77777777" w:rsidR="006057CF" w:rsidRDefault="006057CF" w:rsidP="006057CF">
            <w:pPr>
              <w:pStyle w:val="Bezproreda"/>
              <w:numPr>
                <w:ilvl w:val="0"/>
                <w:numId w:val="30"/>
              </w:numPr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4258" w:type="dxa"/>
          </w:tcPr>
          <w:p w14:paraId="0AD1175E" w14:textId="57DA57CB" w:rsidR="006057CF" w:rsidRDefault="006057CF" w:rsidP="006057CF">
            <w:r w:rsidRPr="00B42A93">
              <w:t xml:space="preserve">Dodjela potpora malih vrijednosti u poljoprivredi </w:t>
            </w:r>
          </w:p>
        </w:tc>
        <w:tc>
          <w:tcPr>
            <w:tcW w:w="3686" w:type="dxa"/>
          </w:tcPr>
          <w:p w14:paraId="127A23CE" w14:textId="21FED0D1" w:rsidR="006057CF" w:rsidRDefault="006057CF" w:rsidP="006057CF">
            <w:pPr>
              <w:pStyle w:val="Bezproreda"/>
              <w:jc w:val="both"/>
              <w:rPr>
                <w:rFonts w:eastAsia="Caladea"/>
                <w:sz w:val="24"/>
                <w:szCs w:val="24"/>
              </w:rPr>
            </w:pPr>
            <w:r w:rsidRPr="008A7747">
              <w:t>siječanj 2022. - svibanj 2025.</w:t>
            </w:r>
          </w:p>
        </w:tc>
        <w:tc>
          <w:tcPr>
            <w:tcW w:w="2410" w:type="dxa"/>
          </w:tcPr>
          <w:p w14:paraId="3B1EE1B4" w14:textId="21D8A03E" w:rsidR="006057CF" w:rsidRDefault="006057CF" w:rsidP="006057CF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12.310,08</w:t>
            </w:r>
          </w:p>
        </w:tc>
        <w:tc>
          <w:tcPr>
            <w:tcW w:w="1464" w:type="dxa"/>
            <w:shd w:val="clear" w:color="auto" w:fill="FFFFFF" w:themeFill="background1"/>
          </w:tcPr>
          <w:p w14:paraId="69AD0631" w14:textId="014BF7D9" w:rsidR="006057CF" w:rsidRDefault="00F27A57" w:rsidP="006057CF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5.905,56</w:t>
            </w:r>
          </w:p>
        </w:tc>
        <w:tc>
          <w:tcPr>
            <w:tcW w:w="1465" w:type="dxa"/>
            <w:shd w:val="clear" w:color="auto" w:fill="FFFFFF" w:themeFill="background1"/>
          </w:tcPr>
          <w:p w14:paraId="2AC580A5" w14:textId="10745279" w:rsidR="006057CF" w:rsidRDefault="00F27A57" w:rsidP="006057CF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18.215,64</w:t>
            </w:r>
          </w:p>
        </w:tc>
      </w:tr>
      <w:tr w:rsidR="006057CF" w14:paraId="5657F60F" w14:textId="77777777" w:rsidTr="005643BF">
        <w:tc>
          <w:tcPr>
            <w:tcW w:w="845" w:type="dxa"/>
          </w:tcPr>
          <w:p w14:paraId="703D50F0" w14:textId="77777777" w:rsidR="006057CF" w:rsidRDefault="006057CF" w:rsidP="006057CF">
            <w:pPr>
              <w:pStyle w:val="Bezproreda"/>
              <w:numPr>
                <w:ilvl w:val="0"/>
                <w:numId w:val="30"/>
              </w:numPr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4258" w:type="dxa"/>
          </w:tcPr>
          <w:p w14:paraId="7B56FAA6" w14:textId="6E66E408" w:rsidR="006057CF" w:rsidRDefault="006057CF" w:rsidP="006057CF">
            <w:r w:rsidRPr="00B42A93">
              <w:t xml:space="preserve">Izgradnja ceste poljoprivredne namjene u </w:t>
            </w:r>
            <w:proofErr w:type="spellStart"/>
            <w:r w:rsidRPr="00B42A93">
              <w:t>Dopsinu</w:t>
            </w:r>
            <w:proofErr w:type="spellEnd"/>
          </w:p>
        </w:tc>
        <w:tc>
          <w:tcPr>
            <w:tcW w:w="3686" w:type="dxa"/>
          </w:tcPr>
          <w:p w14:paraId="52DAAF0F" w14:textId="479D98FF" w:rsidR="006057CF" w:rsidRDefault="006057CF" w:rsidP="006057CF">
            <w:pPr>
              <w:pStyle w:val="Bezproreda"/>
              <w:jc w:val="both"/>
              <w:rPr>
                <w:rFonts w:eastAsia="Caladea"/>
                <w:sz w:val="24"/>
                <w:szCs w:val="24"/>
              </w:rPr>
            </w:pPr>
            <w:r w:rsidRPr="008A7747">
              <w:t>siječanj 2022. - svibanj 2025.</w:t>
            </w:r>
          </w:p>
        </w:tc>
        <w:tc>
          <w:tcPr>
            <w:tcW w:w="2410" w:type="dxa"/>
          </w:tcPr>
          <w:p w14:paraId="41AE87D8" w14:textId="0E88415E" w:rsidR="006057CF" w:rsidRDefault="006057CF" w:rsidP="006057CF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0,00</w:t>
            </w:r>
          </w:p>
        </w:tc>
        <w:tc>
          <w:tcPr>
            <w:tcW w:w="1464" w:type="dxa"/>
            <w:shd w:val="clear" w:color="auto" w:fill="FFFFFF" w:themeFill="background1"/>
          </w:tcPr>
          <w:p w14:paraId="35FDD196" w14:textId="7E9F1BDB" w:rsidR="006057CF" w:rsidRDefault="00F27A57" w:rsidP="006057CF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0,00</w:t>
            </w:r>
          </w:p>
        </w:tc>
        <w:tc>
          <w:tcPr>
            <w:tcW w:w="1465" w:type="dxa"/>
            <w:shd w:val="clear" w:color="auto" w:fill="FFFFFF" w:themeFill="background1"/>
          </w:tcPr>
          <w:p w14:paraId="5F9E48B3" w14:textId="58F3DAE7" w:rsidR="006057CF" w:rsidRDefault="00F27A57" w:rsidP="006057CF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0,00</w:t>
            </w:r>
          </w:p>
        </w:tc>
      </w:tr>
      <w:tr w:rsidR="006057CF" w14:paraId="05194CAA" w14:textId="77777777" w:rsidTr="00A73D44">
        <w:tc>
          <w:tcPr>
            <w:tcW w:w="845" w:type="dxa"/>
            <w:shd w:val="clear" w:color="auto" w:fill="FFFF00"/>
          </w:tcPr>
          <w:p w14:paraId="7AB38C38" w14:textId="77777777" w:rsidR="006057CF" w:rsidRDefault="006057CF" w:rsidP="006057CF">
            <w:pPr>
              <w:pStyle w:val="Bezproreda"/>
              <w:ind w:left="720"/>
              <w:rPr>
                <w:rFonts w:eastAsia="Caladea"/>
                <w:b/>
                <w:bCs/>
                <w:sz w:val="24"/>
                <w:szCs w:val="24"/>
              </w:rPr>
            </w:pPr>
          </w:p>
        </w:tc>
        <w:tc>
          <w:tcPr>
            <w:tcW w:w="4258" w:type="dxa"/>
            <w:shd w:val="clear" w:color="auto" w:fill="FFFF00"/>
          </w:tcPr>
          <w:p w14:paraId="55173CCC" w14:textId="48DD636F" w:rsidR="006057CF" w:rsidRDefault="006057CF" w:rsidP="006057CF">
            <w:pPr>
              <w:pStyle w:val="Bezproreda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3686" w:type="dxa"/>
            <w:shd w:val="clear" w:color="auto" w:fill="FFFF00"/>
          </w:tcPr>
          <w:p w14:paraId="77845312" w14:textId="77777777" w:rsidR="006057CF" w:rsidRDefault="006057CF" w:rsidP="006057CF">
            <w:pPr>
              <w:pStyle w:val="Bezproreda"/>
              <w:jc w:val="right"/>
              <w:rPr>
                <w:rFonts w:eastAsia="Caladea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00"/>
          </w:tcPr>
          <w:p w14:paraId="36D19E16" w14:textId="1C407AA2" w:rsidR="006057CF" w:rsidRDefault="006057CF" w:rsidP="006057CF">
            <w:pPr>
              <w:pStyle w:val="Bezproreda"/>
              <w:jc w:val="right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12.310,08</w:t>
            </w:r>
          </w:p>
        </w:tc>
        <w:tc>
          <w:tcPr>
            <w:tcW w:w="1464" w:type="dxa"/>
            <w:shd w:val="clear" w:color="auto" w:fill="FFFF00"/>
          </w:tcPr>
          <w:p w14:paraId="17801378" w14:textId="2B03F28D" w:rsidR="006057CF" w:rsidRDefault="00F27A57" w:rsidP="006057CF">
            <w:pPr>
              <w:pStyle w:val="Bezproreda"/>
              <w:jc w:val="right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5.905,56</w:t>
            </w:r>
          </w:p>
        </w:tc>
        <w:tc>
          <w:tcPr>
            <w:tcW w:w="1465" w:type="dxa"/>
            <w:shd w:val="clear" w:color="auto" w:fill="FFFF00"/>
          </w:tcPr>
          <w:p w14:paraId="22AA94C0" w14:textId="76F34064" w:rsidR="006057CF" w:rsidRDefault="00F27A57" w:rsidP="006057CF">
            <w:pPr>
              <w:pStyle w:val="Bezproreda"/>
              <w:jc w:val="right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18.215,64</w:t>
            </w:r>
          </w:p>
        </w:tc>
      </w:tr>
    </w:tbl>
    <w:p w14:paraId="369ED11A" w14:textId="77777777" w:rsidR="00C85E6E" w:rsidRDefault="00C85E6E" w:rsidP="00C85E6E">
      <w:pPr>
        <w:spacing w:line="239" w:lineRule="exact"/>
        <w:jc w:val="both"/>
        <w:rPr>
          <w:rFonts w:asciiTheme="minorHAnsi" w:eastAsia="Caladea" w:hAnsiTheme="minorHAnsi" w:cstheme="minorHAnsi"/>
          <w:sz w:val="24"/>
          <w:szCs w:val="24"/>
        </w:rPr>
      </w:pPr>
    </w:p>
    <w:p w14:paraId="05C8A6E5" w14:textId="77777777" w:rsidR="00C85E6E" w:rsidRDefault="00C85E6E" w:rsidP="00C85E6E">
      <w:pPr>
        <w:spacing w:line="239" w:lineRule="exact"/>
        <w:jc w:val="both"/>
        <w:rPr>
          <w:rFonts w:asciiTheme="minorHAnsi" w:eastAsia="Caladea" w:hAnsiTheme="minorHAnsi" w:cstheme="minorHAnsi"/>
          <w:sz w:val="24"/>
          <w:szCs w:val="24"/>
        </w:rPr>
      </w:pPr>
    </w:p>
    <w:p w14:paraId="7DB74780" w14:textId="77777777" w:rsidR="00C85E6E" w:rsidRDefault="00C85E6E" w:rsidP="00C85E6E">
      <w:pPr>
        <w:spacing w:line="239" w:lineRule="exact"/>
        <w:jc w:val="both"/>
        <w:rPr>
          <w:rFonts w:asciiTheme="minorHAnsi" w:eastAsia="Caladea" w:hAnsiTheme="minorHAnsi" w:cstheme="minorHAnsi"/>
          <w:sz w:val="24"/>
          <w:szCs w:val="24"/>
        </w:rPr>
      </w:pPr>
    </w:p>
    <w:tbl>
      <w:tblPr>
        <w:tblStyle w:val="TableNormal"/>
        <w:tblW w:w="1417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2126"/>
        <w:gridCol w:w="1134"/>
        <w:gridCol w:w="992"/>
        <w:gridCol w:w="993"/>
        <w:gridCol w:w="992"/>
        <w:gridCol w:w="1275"/>
        <w:gridCol w:w="1276"/>
      </w:tblGrid>
      <w:tr w:rsidR="00C85E6E" w:rsidRPr="008C7A47" w14:paraId="13E42F2B" w14:textId="77777777" w:rsidTr="006057CF">
        <w:trPr>
          <w:trHeight w:val="561"/>
        </w:trPr>
        <w:tc>
          <w:tcPr>
            <w:tcW w:w="5387" w:type="dxa"/>
            <w:vMerge w:val="restart"/>
            <w:shd w:val="clear" w:color="auto" w:fill="C6D9F1" w:themeFill="text2" w:themeFillTint="33"/>
          </w:tcPr>
          <w:p w14:paraId="7B3EEF0F" w14:textId="77777777" w:rsidR="00C85E6E" w:rsidRPr="008C7A47" w:rsidRDefault="00C85E6E" w:rsidP="00CD3195">
            <w:pPr>
              <w:spacing w:before="135"/>
              <w:jc w:val="center"/>
              <w:rPr>
                <w:rFonts w:eastAsia="Caladea"/>
                <w:b/>
                <w:sz w:val="24"/>
                <w:szCs w:val="24"/>
              </w:rPr>
            </w:pPr>
            <w:r w:rsidRPr="008C7A47">
              <w:rPr>
                <w:rFonts w:eastAsia="Caladea"/>
                <w:b/>
                <w:sz w:val="24"/>
                <w:szCs w:val="24"/>
              </w:rPr>
              <w:t>Pokazatelj rezultata</w:t>
            </w:r>
          </w:p>
        </w:tc>
        <w:tc>
          <w:tcPr>
            <w:tcW w:w="2126" w:type="dxa"/>
            <w:vMerge w:val="restart"/>
            <w:shd w:val="clear" w:color="auto" w:fill="C6D9F1" w:themeFill="text2" w:themeFillTint="33"/>
          </w:tcPr>
          <w:p w14:paraId="38661281" w14:textId="77777777" w:rsidR="00C85E6E" w:rsidRPr="008C7A47" w:rsidRDefault="00C85E6E" w:rsidP="00CD3195">
            <w:pPr>
              <w:spacing w:line="277" w:lineRule="exact"/>
              <w:jc w:val="center"/>
              <w:rPr>
                <w:rFonts w:eastAsia="Caladea"/>
                <w:b/>
                <w:sz w:val="24"/>
                <w:szCs w:val="24"/>
              </w:rPr>
            </w:pPr>
            <w:r w:rsidRPr="008C7A47">
              <w:rPr>
                <w:rFonts w:eastAsia="Caladea"/>
                <w:b/>
                <w:sz w:val="24"/>
                <w:szCs w:val="24"/>
              </w:rPr>
              <w:t>Početna</w:t>
            </w:r>
          </w:p>
          <w:p w14:paraId="3EE0A2AC" w14:textId="77777777" w:rsidR="00C85E6E" w:rsidRPr="008C7A47" w:rsidRDefault="00C85E6E" w:rsidP="00CD3195">
            <w:pPr>
              <w:spacing w:line="264" w:lineRule="exact"/>
              <w:jc w:val="center"/>
              <w:rPr>
                <w:rFonts w:eastAsia="Caladea"/>
                <w:b/>
                <w:sz w:val="24"/>
                <w:szCs w:val="24"/>
              </w:rPr>
            </w:pPr>
            <w:r w:rsidRPr="008C7A47">
              <w:rPr>
                <w:rFonts w:eastAsia="Caladea"/>
                <w:b/>
                <w:sz w:val="24"/>
                <w:szCs w:val="24"/>
              </w:rPr>
              <w:t>vrijednost</w:t>
            </w:r>
          </w:p>
        </w:tc>
        <w:tc>
          <w:tcPr>
            <w:tcW w:w="1134" w:type="dxa"/>
            <w:vMerge w:val="restart"/>
            <w:shd w:val="clear" w:color="auto" w:fill="C6D9F1" w:themeFill="text2" w:themeFillTint="33"/>
          </w:tcPr>
          <w:p w14:paraId="4ACD8915" w14:textId="77777777" w:rsidR="00C85E6E" w:rsidRDefault="00C85E6E" w:rsidP="00CD3195">
            <w:pPr>
              <w:spacing w:before="135"/>
              <w:jc w:val="center"/>
              <w:rPr>
                <w:rFonts w:eastAsia="Caladea"/>
                <w:b/>
                <w:sz w:val="24"/>
                <w:szCs w:val="24"/>
              </w:rPr>
            </w:pPr>
            <w:r w:rsidRPr="008C7A47">
              <w:rPr>
                <w:rFonts w:eastAsia="Caladea"/>
                <w:b/>
                <w:sz w:val="24"/>
                <w:szCs w:val="24"/>
              </w:rPr>
              <w:t xml:space="preserve">Ciljana </w:t>
            </w:r>
          </w:p>
          <w:p w14:paraId="4A10DA59" w14:textId="77777777" w:rsidR="00C85E6E" w:rsidRPr="008C7A47" w:rsidRDefault="00C85E6E" w:rsidP="00CD3195">
            <w:pPr>
              <w:spacing w:before="135"/>
              <w:jc w:val="center"/>
              <w:rPr>
                <w:rFonts w:eastAsia="Caladea"/>
                <w:b/>
                <w:sz w:val="24"/>
                <w:szCs w:val="24"/>
              </w:rPr>
            </w:pPr>
            <w:r w:rsidRPr="008C7A47">
              <w:rPr>
                <w:rFonts w:eastAsia="Caladea"/>
                <w:b/>
                <w:sz w:val="24"/>
                <w:szCs w:val="24"/>
              </w:rPr>
              <w:t>vrijednost</w:t>
            </w:r>
          </w:p>
        </w:tc>
        <w:tc>
          <w:tcPr>
            <w:tcW w:w="5528" w:type="dxa"/>
            <w:gridSpan w:val="5"/>
            <w:shd w:val="clear" w:color="auto" w:fill="C6D9F1" w:themeFill="text2" w:themeFillTint="33"/>
          </w:tcPr>
          <w:p w14:paraId="03955B82" w14:textId="77777777" w:rsidR="00C85E6E" w:rsidRPr="008C7A47" w:rsidRDefault="00C85E6E" w:rsidP="00CD3195">
            <w:pPr>
              <w:spacing w:before="135"/>
              <w:jc w:val="center"/>
              <w:rPr>
                <w:rFonts w:eastAsia="Caladea"/>
                <w:b/>
                <w:sz w:val="24"/>
                <w:szCs w:val="24"/>
              </w:rPr>
            </w:pPr>
            <w:r w:rsidRPr="008C7A47">
              <w:rPr>
                <w:rFonts w:eastAsia="Caladea"/>
                <w:b/>
                <w:sz w:val="24"/>
                <w:szCs w:val="24"/>
              </w:rPr>
              <w:t>Ostvarena vrijednost</w:t>
            </w:r>
          </w:p>
        </w:tc>
      </w:tr>
      <w:tr w:rsidR="006057CF" w:rsidRPr="008C7A47" w14:paraId="3D6B5E7F" w14:textId="77777777" w:rsidTr="00BC12AC">
        <w:trPr>
          <w:trHeight w:val="258"/>
        </w:trPr>
        <w:tc>
          <w:tcPr>
            <w:tcW w:w="5387" w:type="dxa"/>
            <w:vMerge/>
            <w:shd w:val="clear" w:color="auto" w:fill="C6D9F1" w:themeFill="text2" w:themeFillTint="33"/>
          </w:tcPr>
          <w:p w14:paraId="33F24D27" w14:textId="77777777" w:rsidR="006057CF" w:rsidRPr="008C7A47" w:rsidRDefault="006057CF" w:rsidP="00CD3195">
            <w:pPr>
              <w:spacing w:line="239" w:lineRule="exact"/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C6D9F1" w:themeFill="text2" w:themeFillTint="33"/>
          </w:tcPr>
          <w:p w14:paraId="7186A469" w14:textId="77777777" w:rsidR="006057CF" w:rsidRPr="008C7A47" w:rsidRDefault="006057CF" w:rsidP="00CD3195">
            <w:pPr>
              <w:spacing w:line="239" w:lineRule="exact"/>
              <w:ind w:right="433"/>
              <w:jc w:val="center"/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C6D9F1" w:themeFill="text2" w:themeFillTint="33"/>
          </w:tcPr>
          <w:p w14:paraId="555E48C7" w14:textId="77777777" w:rsidR="006057CF" w:rsidRPr="008C7A47" w:rsidRDefault="006057CF" w:rsidP="00CD3195">
            <w:pPr>
              <w:spacing w:line="239" w:lineRule="exact"/>
              <w:ind w:right="1085"/>
              <w:jc w:val="center"/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14:paraId="1D1AE538" w14:textId="77777777" w:rsidR="006057CF" w:rsidRPr="008C7A47" w:rsidRDefault="006057CF" w:rsidP="00CD3195">
            <w:pPr>
              <w:spacing w:line="239" w:lineRule="exact"/>
              <w:ind w:right="274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2022.</w:t>
            </w:r>
          </w:p>
        </w:tc>
        <w:tc>
          <w:tcPr>
            <w:tcW w:w="993" w:type="dxa"/>
            <w:shd w:val="clear" w:color="auto" w:fill="C6D9F1" w:themeFill="text2" w:themeFillTint="33"/>
          </w:tcPr>
          <w:p w14:paraId="2BD8508A" w14:textId="2458E056" w:rsidR="006057CF" w:rsidRPr="008C7A47" w:rsidRDefault="006057CF" w:rsidP="00CD3195">
            <w:pPr>
              <w:spacing w:line="239" w:lineRule="exact"/>
              <w:ind w:right="139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2023.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14:paraId="4152A14B" w14:textId="35C98868" w:rsidR="006057CF" w:rsidRPr="008C7A47" w:rsidRDefault="006057CF" w:rsidP="00CD3195">
            <w:pPr>
              <w:spacing w:line="239" w:lineRule="exact"/>
              <w:ind w:right="132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2024.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14:paraId="4F712CAB" w14:textId="3D9686A3" w:rsidR="006057CF" w:rsidRPr="008C7A47" w:rsidRDefault="006057CF" w:rsidP="00CD3195">
            <w:pPr>
              <w:spacing w:line="239" w:lineRule="exact"/>
              <w:ind w:right="132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2025.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249684A4" w14:textId="44F773DD" w:rsidR="006057CF" w:rsidRPr="008C7A47" w:rsidRDefault="006057CF" w:rsidP="00CD3195">
            <w:pPr>
              <w:spacing w:line="239" w:lineRule="exact"/>
              <w:ind w:right="132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UKUPNO</w:t>
            </w:r>
          </w:p>
        </w:tc>
      </w:tr>
      <w:tr w:rsidR="006057CF" w:rsidRPr="00C85E6E" w14:paraId="6FEBD854" w14:textId="77777777" w:rsidTr="00101906">
        <w:trPr>
          <w:trHeight w:val="258"/>
        </w:trPr>
        <w:tc>
          <w:tcPr>
            <w:tcW w:w="5387" w:type="dxa"/>
          </w:tcPr>
          <w:p w14:paraId="5B14FC96" w14:textId="378BB42D" w:rsidR="006057CF" w:rsidRPr="00C85E6E" w:rsidRDefault="006057CF" w:rsidP="00CD3195">
            <w:pPr>
              <w:spacing w:line="239" w:lineRule="exact"/>
              <w:rPr>
                <w:rFonts w:eastAsia="Caladea"/>
                <w:sz w:val="24"/>
                <w:szCs w:val="24"/>
              </w:rPr>
            </w:pPr>
            <w:r w:rsidRPr="00C85E6E">
              <w:rPr>
                <w:rFonts w:eastAsia="Caladea"/>
                <w:sz w:val="24"/>
                <w:szCs w:val="24"/>
              </w:rPr>
              <w:t>Ukupan broj poljoprivrednika</w:t>
            </w:r>
          </w:p>
        </w:tc>
        <w:tc>
          <w:tcPr>
            <w:tcW w:w="2126" w:type="dxa"/>
          </w:tcPr>
          <w:p w14:paraId="4F2AE726" w14:textId="647C4472" w:rsidR="006057CF" w:rsidRPr="00C85E6E" w:rsidRDefault="006057CF" w:rsidP="00CD3195">
            <w:pPr>
              <w:spacing w:line="239" w:lineRule="exact"/>
              <w:ind w:right="433"/>
              <w:jc w:val="center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14:paraId="3BF282C8" w14:textId="4A4EF715" w:rsidR="006057CF" w:rsidRPr="00C85E6E" w:rsidRDefault="006057CF" w:rsidP="006057CF">
            <w:pPr>
              <w:spacing w:line="239" w:lineRule="exact"/>
              <w:ind w:right="279"/>
              <w:jc w:val="center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14:paraId="619014A9" w14:textId="3BDE8DE1" w:rsidR="006057CF" w:rsidRPr="00C85E6E" w:rsidRDefault="006057CF" w:rsidP="00CD3195">
            <w:pPr>
              <w:spacing w:line="239" w:lineRule="exact"/>
              <w:ind w:right="700"/>
              <w:jc w:val="center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40</w:t>
            </w:r>
          </w:p>
        </w:tc>
        <w:tc>
          <w:tcPr>
            <w:tcW w:w="993" w:type="dxa"/>
          </w:tcPr>
          <w:p w14:paraId="6F7587B6" w14:textId="5BA8D7C0" w:rsidR="006057CF" w:rsidRPr="00C85E6E" w:rsidRDefault="006057CF" w:rsidP="00CD3195">
            <w:pPr>
              <w:spacing w:line="239" w:lineRule="exact"/>
              <w:ind w:right="281"/>
              <w:jc w:val="center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40</w:t>
            </w:r>
          </w:p>
        </w:tc>
        <w:tc>
          <w:tcPr>
            <w:tcW w:w="992" w:type="dxa"/>
            <w:shd w:val="clear" w:color="auto" w:fill="FFFFFF" w:themeFill="background1"/>
          </w:tcPr>
          <w:p w14:paraId="0CB9EBAB" w14:textId="2AD93C8C" w:rsidR="006057CF" w:rsidRPr="00C85E6E" w:rsidRDefault="006057CF" w:rsidP="00CD3195">
            <w:pPr>
              <w:spacing w:line="239" w:lineRule="exact"/>
              <w:ind w:right="132"/>
              <w:jc w:val="center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40</w:t>
            </w:r>
          </w:p>
        </w:tc>
        <w:tc>
          <w:tcPr>
            <w:tcW w:w="1275" w:type="dxa"/>
            <w:shd w:val="clear" w:color="auto" w:fill="FFFFFF" w:themeFill="background1"/>
          </w:tcPr>
          <w:p w14:paraId="72F5AF42" w14:textId="77777777" w:rsidR="006057CF" w:rsidRPr="00C85E6E" w:rsidRDefault="006057CF" w:rsidP="00CD3195">
            <w:pPr>
              <w:spacing w:line="239" w:lineRule="exact"/>
              <w:ind w:right="132"/>
              <w:jc w:val="center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40</w:t>
            </w:r>
          </w:p>
        </w:tc>
        <w:tc>
          <w:tcPr>
            <w:tcW w:w="1276" w:type="dxa"/>
            <w:shd w:val="clear" w:color="auto" w:fill="FFFFFF" w:themeFill="background1"/>
          </w:tcPr>
          <w:p w14:paraId="0AE435AD" w14:textId="7583344A" w:rsidR="006057CF" w:rsidRPr="00C85E6E" w:rsidRDefault="006057CF" w:rsidP="00CD3195">
            <w:pPr>
              <w:spacing w:line="239" w:lineRule="exact"/>
              <w:ind w:right="132"/>
              <w:jc w:val="center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40</w:t>
            </w:r>
          </w:p>
        </w:tc>
      </w:tr>
    </w:tbl>
    <w:p w14:paraId="71D78A21" w14:textId="77777777" w:rsidR="00C85E6E" w:rsidRPr="00C85E6E" w:rsidRDefault="00C85E6E" w:rsidP="00C85E6E">
      <w:pPr>
        <w:spacing w:line="276" w:lineRule="auto"/>
        <w:jc w:val="both"/>
        <w:rPr>
          <w:rFonts w:eastAsia="Caladea"/>
          <w:sz w:val="24"/>
          <w:szCs w:val="24"/>
        </w:rPr>
      </w:pPr>
    </w:p>
    <w:p w14:paraId="738B7650" w14:textId="77777777" w:rsidR="007B19DF" w:rsidRDefault="007B19DF">
      <w:pPr>
        <w:spacing w:line="239" w:lineRule="exact"/>
        <w:jc w:val="both"/>
        <w:rPr>
          <w:rFonts w:asciiTheme="minorHAnsi" w:eastAsia="Caladea" w:hAnsiTheme="minorHAnsi" w:cstheme="minorHAnsi"/>
          <w:sz w:val="24"/>
          <w:szCs w:val="24"/>
        </w:rPr>
      </w:pPr>
    </w:p>
    <w:p w14:paraId="0E836A6C" w14:textId="77777777" w:rsidR="007B19DF" w:rsidRDefault="007B19DF">
      <w:pPr>
        <w:spacing w:before="9"/>
        <w:rPr>
          <w:rFonts w:asciiTheme="minorHAnsi" w:eastAsia="Caladea" w:hAnsiTheme="minorHAnsi" w:cstheme="minorHAnsi"/>
          <w:sz w:val="24"/>
          <w:szCs w:val="24"/>
        </w:rPr>
      </w:pPr>
    </w:p>
    <w:p w14:paraId="62967890" w14:textId="77777777" w:rsidR="007B19DF" w:rsidRDefault="007B19DF">
      <w:pPr>
        <w:spacing w:before="9"/>
        <w:rPr>
          <w:rFonts w:asciiTheme="minorHAnsi" w:eastAsia="Caladea" w:hAnsiTheme="minorHAnsi" w:cstheme="minorHAnsi"/>
          <w:sz w:val="24"/>
          <w:szCs w:val="24"/>
        </w:rPr>
      </w:pPr>
    </w:p>
    <w:p w14:paraId="1C389C16" w14:textId="77777777" w:rsidR="00C85E6E" w:rsidRDefault="00C85E6E">
      <w:pPr>
        <w:spacing w:before="9"/>
        <w:rPr>
          <w:rFonts w:asciiTheme="minorHAnsi" w:eastAsia="Caladea" w:hAnsiTheme="minorHAnsi" w:cstheme="minorHAnsi"/>
          <w:sz w:val="24"/>
          <w:szCs w:val="24"/>
        </w:rPr>
      </w:pPr>
    </w:p>
    <w:p w14:paraId="29B151E3" w14:textId="77777777" w:rsidR="00C85E6E" w:rsidRDefault="00C85E6E">
      <w:pPr>
        <w:spacing w:before="9"/>
        <w:rPr>
          <w:rFonts w:asciiTheme="minorHAnsi" w:eastAsia="Caladea" w:hAnsiTheme="minorHAnsi" w:cstheme="minorHAnsi"/>
          <w:sz w:val="24"/>
          <w:szCs w:val="24"/>
        </w:rPr>
      </w:pPr>
    </w:p>
    <w:p w14:paraId="7EC63E4E" w14:textId="77777777" w:rsidR="00C85E6E" w:rsidRDefault="00C85E6E">
      <w:pPr>
        <w:spacing w:before="9"/>
        <w:rPr>
          <w:rFonts w:asciiTheme="minorHAnsi" w:eastAsia="Caladea" w:hAnsiTheme="minorHAnsi" w:cstheme="minorHAnsi"/>
          <w:sz w:val="24"/>
          <w:szCs w:val="24"/>
        </w:rPr>
      </w:pPr>
    </w:p>
    <w:p w14:paraId="441C2416" w14:textId="77777777" w:rsidR="00C85E6E" w:rsidRDefault="00C85E6E">
      <w:pPr>
        <w:spacing w:before="9"/>
        <w:rPr>
          <w:rFonts w:asciiTheme="minorHAnsi" w:eastAsia="Caladea" w:hAnsiTheme="minorHAnsi" w:cstheme="minorHAnsi"/>
          <w:sz w:val="24"/>
          <w:szCs w:val="24"/>
        </w:rPr>
      </w:pPr>
    </w:p>
    <w:p w14:paraId="74147C73" w14:textId="77777777" w:rsidR="00C85E6E" w:rsidRDefault="00C85E6E">
      <w:pPr>
        <w:spacing w:before="9"/>
        <w:rPr>
          <w:rFonts w:asciiTheme="minorHAnsi" w:eastAsia="Caladea" w:hAnsiTheme="minorHAnsi" w:cstheme="minorHAnsi"/>
          <w:sz w:val="24"/>
          <w:szCs w:val="24"/>
        </w:rPr>
      </w:pPr>
    </w:p>
    <w:p w14:paraId="39D9169F" w14:textId="77777777" w:rsidR="00C85E6E" w:rsidRDefault="00C85E6E">
      <w:pPr>
        <w:spacing w:before="9"/>
        <w:rPr>
          <w:rFonts w:asciiTheme="minorHAnsi" w:eastAsia="Caladea" w:hAnsiTheme="minorHAnsi" w:cstheme="minorHAnsi"/>
          <w:sz w:val="24"/>
          <w:szCs w:val="24"/>
        </w:rPr>
      </w:pPr>
    </w:p>
    <w:p w14:paraId="05929093" w14:textId="77777777" w:rsidR="00C85E6E" w:rsidRDefault="00C85E6E">
      <w:pPr>
        <w:spacing w:before="9"/>
        <w:rPr>
          <w:rFonts w:asciiTheme="minorHAnsi" w:eastAsia="Caladea" w:hAnsiTheme="minorHAnsi" w:cstheme="minorHAnsi"/>
          <w:sz w:val="24"/>
          <w:szCs w:val="24"/>
        </w:rPr>
      </w:pPr>
    </w:p>
    <w:p w14:paraId="24BC750A" w14:textId="77777777" w:rsidR="00C85E6E" w:rsidRDefault="00C85E6E">
      <w:pPr>
        <w:spacing w:before="9"/>
        <w:rPr>
          <w:rFonts w:asciiTheme="minorHAnsi" w:eastAsia="Caladea" w:hAnsiTheme="minorHAnsi" w:cstheme="minorHAnsi"/>
          <w:sz w:val="24"/>
          <w:szCs w:val="24"/>
        </w:rPr>
      </w:pPr>
    </w:p>
    <w:p w14:paraId="52776D13" w14:textId="77777777" w:rsidR="00C85E6E" w:rsidRDefault="00C85E6E">
      <w:pPr>
        <w:spacing w:before="9"/>
        <w:rPr>
          <w:rFonts w:asciiTheme="minorHAnsi" w:eastAsia="Caladea" w:hAnsiTheme="minorHAnsi" w:cstheme="minorHAnsi"/>
          <w:sz w:val="24"/>
          <w:szCs w:val="24"/>
        </w:rPr>
      </w:pPr>
    </w:p>
    <w:p w14:paraId="419C2985" w14:textId="65D2BAF5" w:rsidR="007B19DF" w:rsidRPr="00C85E6E" w:rsidRDefault="00000000" w:rsidP="00C85E6E">
      <w:pPr>
        <w:pStyle w:val="Odlomakpopisa"/>
        <w:numPr>
          <w:ilvl w:val="0"/>
          <w:numId w:val="32"/>
        </w:numPr>
        <w:spacing w:line="360" w:lineRule="auto"/>
        <w:jc w:val="both"/>
        <w:rPr>
          <w:rFonts w:eastAsia="Caladea"/>
          <w:b/>
          <w:bCs/>
          <w:sz w:val="24"/>
          <w:szCs w:val="24"/>
          <w:u w:val="single"/>
        </w:rPr>
      </w:pPr>
      <w:r w:rsidRPr="00C85E6E">
        <w:rPr>
          <w:rFonts w:eastAsia="Caladea"/>
          <w:b/>
          <w:bCs/>
          <w:sz w:val="24"/>
          <w:szCs w:val="24"/>
          <w:u w:val="single"/>
        </w:rPr>
        <w:lastRenderedPageBreak/>
        <w:t xml:space="preserve">Mjera 1.15. Ulaganje u prometnu infrastrukturu i mobilnost -  </w:t>
      </w:r>
      <w:r w:rsidRPr="00C85E6E">
        <w:rPr>
          <w:rFonts w:eastAsia="Caladea"/>
          <w:sz w:val="24"/>
          <w:szCs w:val="24"/>
        </w:rPr>
        <w:t xml:space="preserve"> U izvještajnom razdoblju izvršena je rekonstrukcija pješačkih staza </w:t>
      </w:r>
      <w:r w:rsidR="00D816DA">
        <w:rPr>
          <w:rFonts w:eastAsia="Caladea"/>
          <w:sz w:val="24"/>
          <w:szCs w:val="24"/>
        </w:rPr>
        <w:t xml:space="preserve">ulici J.J. Strossmayera </w:t>
      </w:r>
      <w:r w:rsidRPr="00C85E6E">
        <w:rPr>
          <w:rFonts w:eastAsia="Caladea"/>
          <w:sz w:val="24"/>
          <w:szCs w:val="24"/>
        </w:rPr>
        <w:t xml:space="preserve">u </w:t>
      </w:r>
      <w:proofErr w:type="spellStart"/>
      <w:r w:rsidR="00D816DA">
        <w:rPr>
          <w:rFonts w:eastAsia="Caladea"/>
          <w:sz w:val="24"/>
          <w:szCs w:val="24"/>
        </w:rPr>
        <w:t>Dopsin</w:t>
      </w:r>
      <w:r w:rsidR="00C85E6E" w:rsidRPr="00C85E6E">
        <w:rPr>
          <w:rFonts w:eastAsia="Caladea"/>
          <w:sz w:val="24"/>
          <w:szCs w:val="24"/>
        </w:rPr>
        <w:t>u</w:t>
      </w:r>
      <w:proofErr w:type="spellEnd"/>
      <w:r w:rsidR="00B3702E">
        <w:rPr>
          <w:rFonts w:eastAsia="Caladea"/>
          <w:sz w:val="24"/>
          <w:szCs w:val="24"/>
        </w:rPr>
        <w:t xml:space="preserve">, </w:t>
      </w:r>
      <w:r w:rsidR="00B3702E" w:rsidRPr="00C85E6E">
        <w:rPr>
          <w:rFonts w:eastAsia="Caladea"/>
          <w:sz w:val="24"/>
          <w:szCs w:val="24"/>
        </w:rPr>
        <w:t>na način da je rekonstruirano ukupno 1 km pješačkih staza</w:t>
      </w:r>
      <w:r w:rsidR="00D816DA">
        <w:rPr>
          <w:rFonts w:eastAsia="Caladea"/>
          <w:sz w:val="24"/>
          <w:szCs w:val="24"/>
        </w:rPr>
        <w:t>.</w:t>
      </w:r>
    </w:p>
    <w:p w14:paraId="6381AF65" w14:textId="77777777" w:rsidR="00B3702E" w:rsidRDefault="00B3702E">
      <w:pPr>
        <w:pStyle w:val="Bezproreda"/>
        <w:ind w:left="284"/>
        <w:rPr>
          <w:rFonts w:eastAsia="Caladea"/>
          <w:sz w:val="24"/>
          <w:szCs w:val="24"/>
        </w:rPr>
      </w:pPr>
    </w:p>
    <w:p w14:paraId="1EF19ACD" w14:textId="3FCAD607" w:rsidR="007B19DF" w:rsidRDefault="00000000">
      <w:pPr>
        <w:pStyle w:val="Bezproreda"/>
        <w:ind w:left="284"/>
        <w:rPr>
          <w:rFonts w:eastAsia="Caladea"/>
          <w:sz w:val="24"/>
          <w:szCs w:val="24"/>
        </w:rPr>
      </w:pPr>
      <w:r>
        <w:rPr>
          <w:rFonts w:eastAsia="Caladea"/>
          <w:sz w:val="24"/>
          <w:szCs w:val="24"/>
        </w:rPr>
        <w:t xml:space="preserve">U izvještajnom razdoblju provedene su slijedeće ključne aktivnosti: </w:t>
      </w:r>
    </w:p>
    <w:p w14:paraId="41DD15A1" w14:textId="77777777" w:rsidR="00C85E6E" w:rsidRDefault="00C85E6E">
      <w:pPr>
        <w:pStyle w:val="Bezproreda"/>
        <w:ind w:left="284"/>
        <w:rPr>
          <w:rFonts w:eastAsia="Caladea"/>
          <w:sz w:val="24"/>
          <w:szCs w:val="24"/>
        </w:rPr>
      </w:pPr>
    </w:p>
    <w:p w14:paraId="0583C465" w14:textId="08480EDB" w:rsidR="00C85E6E" w:rsidRPr="00C85E6E" w:rsidRDefault="00C85E6E" w:rsidP="00C85E6E">
      <w:pPr>
        <w:spacing w:line="276" w:lineRule="auto"/>
        <w:ind w:left="360"/>
        <w:jc w:val="both"/>
        <w:rPr>
          <w:rFonts w:eastAsia="Caladea"/>
          <w:sz w:val="24"/>
          <w:szCs w:val="24"/>
        </w:rPr>
      </w:pP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844"/>
        <w:gridCol w:w="4200"/>
        <w:gridCol w:w="3643"/>
        <w:gridCol w:w="2570"/>
        <w:gridCol w:w="1435"/>
        <w:gridCol w:w="1436"/>
      </w:tblGrid>
      <w:tr w:rsidR="00C85E6E" w:rsidRPr="002F6A08" w14:paraId="4B140E2F" w14:textId="77777777" w:rsidTr="00FF6A69">
        <w:trPr>
          <w:trHeight w:val="293"/>
        </w:trPr>
        <w:tc>
          <w:tcPr>
            <w:tcW w:w="844" w:type="dxa"/>
            <w:vMerge w:val="restart"/>
            <w:shd w:val="clear" w:color="auto" w:fill="B8CCE4" w:themeFill="accent1" w:themeFillTint="66"/>
          </w:tcPr>
          <w:p w14:paraId="2B1219AE" w14:textId="77777777" w:rsidR="00C85E6E" w:rsidRPr="002F6A08" w:rsidRDefault="00C85E6E" w:rsidP="00CD3195">
            <w:pPr>
              <w:pStyle w:val="Bezproreda"/>
              <w:jc w:val="center"/>
              <w:rPr>
                <w:rFonts w:eastAsia="Caladea"/>
                <w:b/>
                <w:bCs/>
              </w:rPr>
            </w:pPr>
            <w:bookmarkStart w:id="12" w:name="_Hlk157431425"/>
            <w:r w:rsidRPr="002F6A08">
              <w:rPr>
                <w:rFonts w:eastAsia="Caladea"/>
                <w:b/>
                <w:bCs/>
              </w:rPr>
              <w:t>R.BR.</w:t>
            </w:r>
          </w:p>
        </w:tc>
        <w:tc>
          <w:tcPr>
            <w:tcW w:w="4200" w:type="dxa"/>
            <w:vMerge w:val="restart"/>
            <w:shd w:val="clear" w:color="auto" w:fill="B8CCE4" w:themeFill="accent1" w:themeFillTint="66"/>
          </w:tcPr>
          <w:p w14:paraId="706FEA85" w14:textId="77777777" w:rsidR="00C85E6E" w:rsidRPr="002F6A08" w:rsidRDefault="00C85E6E" w:rsidP="00CD3195">
            <w:pPr>
              <w:pStyle w:val="Bezproreda"/>
              <w:jc w:val="center"/>
              <w:rPr>
                <w:rFonts w:eastAsia="Caladea"/>
                <w:b/>
                <w:bCs/>
              </w:rPr>
            </w:pPr>
            <w:r w:rsidRPr="002F6A08">
              <w:rPr>
                <w:rFonts w:eastAsia="Caladea"/>
                <w:b/>
                <w:bCs/>
              </w:rPr>
              <w:t>KLJUČNA AKTIVNOST</w:t>
            </w:r>
          </w:p>
        </w:tc>
        <w:tc>
          <w:tcPr>
            <w:tcW w:w="3643" w:type="dxa"/>
            <w:vMerge w:val="restart"/>
            <w:shd w:val="clear" w:color="auto" w:fill="B8CCE4" w:themeFill="accent1" w:themeFillTint="66"/>
          </w:tcPr>
          <w:p w14:paraId="1084E702" w14:textId="77777777" w:rsidR="00C85E6E" w:rsidRPr="002F6A08" w:rsidRDefault="00C85E6E" w:rsidP="00CD3195">
            <w:pPr>
              <w:pStyle w:val="Bezproreda"/>
              <w:jc w:val="center"/>
              <w:rPr>
                <w:rFonts w:eastAsia="Caladea"/>
                <w:b/>
                <w:bCs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PLANIRANO VRIJEME PROVEDBE</w:t>
            </w:r>
          </w:p>
        </w:tc>
        <w:tc>
          <w:tcPr>
            <w:tcW w:w="5441" w:type="dxa"/>
            <w:gridSpan w:val="3"/>
            <w:shd w:val="clear" w:color="auto" w:fill="B8CCE4" w:themeFill="accent1" w:themeFillTint="66"/>
          </w:tcPr>
          <w:p w14:paraId="559EE069" w14:textId="77777777" w:rsidR="00C85E6E" w:rsidRPr="002F6A08" w:rsidRDefault="00C85E6E" w:rsidP="00CD3195">
            <w:pPr>
              <w:pStyle w:val="Bezproreda"/>
              <w:jc w:val="center"/>
              <w:rPr>
                <w:rFonts w:eastAsia="Caladea"/>
                <w:b/>
                <w:bCs/>
              </w:rPr>
            </w:pPr>
            <w:r w:rsidRPr="002F6A08">
              <w:rPr>
                <w:rFonts w:eastAsia="Caladea"/>
                <w:b/>
                <w:bCs/>
              </w:rPr>
              <w:t xml:space="preserve">UTROŠENA SREDSTVA U </w:t>
            </w:r>
            <w:r>
              <w:rPr>
                <w:rFonts w:eastAsia="Caladea"/>
                <w:b/>
                <w:bCs/>
              </w:rPr>
              <w:t>EURIMA</w:t>
            </w:r>
          </w:p>
        </w:tc>
      </w:tr>
      <w:tr w:rsidR="006057CF" w:rsidRPr="002F6A08" w14:paraId="3A434D3E" w14:textId="77777777" w:rsidTr="000B1CFD">
        <w:trPr>
          <w:trHeight w:val="293"/>
        </w:trPr>
        <w:tc>
          <w:tcPr>
            <w:tcW w:w="844" w:type="dxa"/>
            <w:vMerge/>
            <w:shd w:val="clear" w:color="auto" w:fill="B8CCE4" w:themeFill="accent1" w:themeFillTint="66"/>
          </w:tcPr>
          <w:p w14:paraId="5B710C72" w14:textId="77777777" w:rsidR="006057CF" w:rsidRPr="002F6A08" w:rsidRDefault="006057CF" w:rsidP="00CD3195">
            <w:pPr>
              <w:pStyle w:val="Bezproreda"/>
              <w:jc w:val="center"/>
              <w:rPr>
                <w:rFonts w:eastAsia="Caladea"/>
                <w:b/>
                <w:bCs/>
              </w:rPr>
            </w:pPr>
          </w:p>
        </w:tc>
        <w:tc>
          <w:tcPr>
            <w:tcW w:w="4200" w:type="dxa"/>
            <w:vMerge/>
            <w:shd w:val="clear" w:color="auto" w:fill="B8CCE4" w:themeFill="accent1" w:themeFillTint="66"/>
          </w:tcPr>
          <w:p w14:paraId="1AF7566C" w14:textId="77777777" w:rsidR="006057CF" w:rsidRPr="002F6A08" w:rsidRDefault="006057CF" w:rsidP="00CD3195">
            <w:pPr>
              <w:pStyle w:val="Bezproreda"/>
              <w:jc w:val="center"/>
              <w:rPr>
                <w:rFonts w:eastAsia="Caladea"/>
                <w:b/>
                <w:bCs/>
              </w:rPr>
            </w:pPr>
          </w:p>
        </w:tc>
        <w:tc>
          <w:tcPr>
            <w:tcW w:w="3643" w:type="dxa"/>
            <w:vMerge/>
            <w:shd w:val="clear" w:color="auto" w:fill="B8CCE4" w:themeFill="accent1" w:themeFillTint="66"/>
          </w:tcPr>
          <w:p w14:paraId="1DBB1B05" w14:textId="77777777" w:rsidR="006057CF" w:rsidRPr="002F6A08" w:rsidRDefault="006057CF" w:rsidP="00CD3195">
            <w:pPr>
              <w:pStyle w:val="Bezproreda"/>
              <w:jc w:val="center"/>
              <w:rPr>
                <w:rFonts w:eastAsia="Caladea"/>
                <w:b/>
                <w:bCs/>
              </w:rPr>
            </w:pPr>
          </w:p>
        </w:tc>
        <w:tc>
          <w:tcPr>
            <w:tcW w:w="2570" w:type="dxa"/>
            <w:shd w:val="clear" w:color="auto" w:fill="B8CCE4" w:themeFill="accent1" w:themeFillTint="66"/>
          </w:tcPr>
          <w:p w14:paraId="0DCA2A16" w14:textId="17E26472" w:rsidR="006057CF" w:rsidRPr="002F6A08" w:rsidRDefault="006057CF" w:rsidP="00CD3195">
            <w:pPr>
              <w:pStyle w:val="Bezproreda"/>
              <w:jc w:val="center"/>
              <w:rPr>
                <w:rFonts w:eastAsia="Caladea"/>
                <w:b/>
                <w:bCs/>
              </w:rPr>
            </w:pPr>
            <w:r>
              <w:rPr>
                <w:rFonts w:eastAsia="Caladea"/>
                <w:b/>
                <w:bCs/>
              </w:rPr>
              <w:t>2022.</w:t>
            </w:r>
            <w:r w:rsidR="00E43960">
              <w:rPr>
                <w:rFonts w:eastAsia="Caladea"/>
                <w:b/>
                <w:bCs/>
              </w:rPr>
              <w:t>-2024.</w:t>
            </w:r>
          </w:p>
        </w:tc>
        <w:tc>
          <w:tcPr>
            <w:tcW w:w="1435" w:type="dxa"/>
            <w:shd w:val="clear" w:color="auto" w:fill="B8CCE4" w:themeFill="accent1" w:themeFillTint="66"/>
          </w:tcPr>
          <w:p w14:paraId="1166311E" w14:textId="370FEF81" w:rsidR="006057CF" w:rsidRPr="002F6A08" w:rsidRDefault="006057CF" w:rsidP="00CD3195">
            <w:pPr>
              <w:pStyle w:val="Bezproreda"/>
              <w:jc w:val="center"/>
              <w:rPr>
                <w:rFonts w:eastAsia="Caladea"/>
                <w:b/>
                <w:bCs/>
              </w:rPr>
            </w:pPr>
            <w:r>
              <w:rPr>
                <w:rFonts w:eastAsia="Caladea"/>
                <w:b/>
                <w:bCs/>
              </w:rPr>
              <w:t>202</w:t>
            </w:r>
            <w:r w:rsidR="00E43960">
              <w:rPr>
                <w:rFonts w:eastAsia="Caladea"/>
                <w:b/>
                <w:bCs/>
              </w:rPr>
              <w:t>5</w:t>
            </w:r>
            <w:r>
              <w:rPr>
                <w:rFonts w:eastAsia="Caladea"/>
                <w:b/>
                <w:bCs/>
              </w:rPr>
              <w:t>.</w:t>
            </w:r>
          </w:p>
        </w:tc>
        <w:tc>
          <w:tcPr>
            <w:tcW w:w="1436" w:type="dxa"/>
            <w:shd w:val="clear" w:color="auto" w:fill="B8CCE4" w:themeFill="accent1" w:themeFillTint="66"/>
          </w:tcPr>
          <w:p w14:paraId="1FBD3FBF" w14:textId="14E4DE69" w:rsidR="006057CF" w:rsidRPr="002F6A08" w:rsidRDefault="007E67C2" w:rsidP="00CD3195">
            <w:pPr>
              <w:pStyle w:val="Bezproreda"/>
              <w:jc w:val="center"/>
              <w:rPr>
                <w:rFonts w:eastAsia="Caladea"/>
                <w:b/>
                <w:bCs/>
              </w:rPr>
            </w:pPr>
            <w:r>
              <w:rPr>
                <w:rFonts w:eastAsia="Caladea"/>
                <w:b/>
                <w:bCs/>
              </w:rPr>
              <w:t>UKUPNO</w:t>
            </w:r>
          </w:p>
        </w:tc>
      </w:tr>
      <w:tr w:rsidR="00E43960" w14:paraId="2DAD8B8B" w14:textId="77777777" w:rsidTr="00964CAB">
        <w:trPr>
          <w:trHeight w:val="489"/>
        </w:trPr>
        <w:tc>
          <w:tcPr>
            <w:tcW w:w="844" w:type="dxa"/>
          </w:tcPr>
          <w:p w14:paraId="42F7089C" w14:textId="77777777" w:rsidR="00E43960" w:rsidRDefault="00E43960" w:rsidP="00E43960">
            <w:pPr>
              <w:pStyle w:val="Bezproreda"/>
              <w:numPr>
                <w:ilvl w:val="0"/>
                <w:numId w:val="33"/>
              </w:numPr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4200" w:type="dxa"/>
          </w:tcPr>
          <w:p w14:paraId="1A120E48" w14:textId="5F2551ED" w:rsidR="00E43960" w:rsidRDefault="00E43960" w:rsidP="00E43960">
            <w:r w:rsidRPr="001B3C59">
              <w:t>Rekonstrukcija nerazvrstanih cesta na području Općine Vladislavci</w:t>
            </w:r>
          </w:p>
        </w:tc>
        <w:tc>
          <w:tcPr>
            <w:tcW w:w="3643" w:type="dxa"/>
          </w:tcPr>
          <w:p w14:paraId="41BAB02E" w14:textId="57466A94" w:rsidR="00E43960" w:rsidRDefault="00E43960" w:rsidP="00E43960">
            <w:pPr>
              <w:pStyle w:val="Bezproreda"/>
              <w:jc w:val="both"/>
              <w:rPr>
                <w:rFonts w:eastAsia="Caladea"/>
                <w:sz w:val="24"/>
                <w:szCs w:val="24"/>
              </w:rPr>
            </w:pPr>
            <w:r w:rsidRPr="00CE1F32">
              <w:t>siječanj 2022. - svibanj 2025.</w:t>
            </w:r>
          </w:p>
        </w:tc>
        <w:tc>
          <w:tcPr>
            <w:tcW w:w="2570" w:type="dxa"/>
          </w:tcPr>
          <w:p w14:paraId="1EFAA96A" w14:textId="2E9B9F64" w:rsidR="00E43960" w:rsidRDefault="00E43960" w:rsidP="00E43960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0,00</w:t>
            </w:r>
          </w:p>
        </w:tc>
        <w:tc>
          <w:tcPr>
            <w:tcW w:w="1435" w:type="dxa"/>
            <w:shd w:val="clear" w:color="auto" w:fill="FFFFFF" w:themeFill="background1"/>
          </w:tcPr>
          <w:p w14:paraId="422976A2" w14:textId="69471BF2" w:rsidR="00E43960" w:rsidRDefault="00CB71D5" w:rsidP="00E43960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0,00</w:t>
            </w:r>
          </w:p>
        </w:tc>
        <w:tc>
          <w:tcPr>
            <w:tcW w:w="1436" w:type="dxa"/>
            <w:shd w:val="clear" w:color="auto" w:fill="FFFFFF" w:themeFill="background1"/>
          </w:tcPr>
          <w:p w14:paraId="11420B05" w14:textId="7CC8C106" w:rsidR="00E43960" w:rsidRDefault="00CB71D5" w:rsidP="00E43960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0,00</w:t>
            </w:r>
          </w:p>
        </w:tc>
      </w:tr>
      <w:tr w:rsidR="00E43960" w14:paraId="24D40462" w14:textId="77777777" w:rsidTr="001F510F">
        <w:tc>
          <w:tcPr>
            <w:tcW w:w="844" w:type="dxa"/>
          </w:tcPr>
          <w:p w14:paraId="75CF2D55" w14:textId="77777777" w:rsidR="00E43960" w:rsidRDefault="00E43960" w:rsidP="00E43960">
            <w:pPr>
              <w:pStyle w:val="Bezproreda"/>
              <w:numPr>
                <w:ilvl w:val="0"/>
                <w:numId w:val="33"/>
              </w:numPr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4200" w:type="dxa"/>
          </w:tcPr>
          <w:p w14:paraId="280B0DEA" w14:textId="35C4E623" w:rsidR="00E43960" w:rsidRDefault="00E43960" w:rsidP="00E43960">
            <w:r w:rsidRPr="001B3C59">
              <w:t>Rekonstrukcija pješačkih staza na području Općine Vladislavci</w:t>
            </w:r>
          </w:p>
        </w:tc>
        <w:tc>
          <w:tcPr>
            <w:tcW w:w="3643" w:type="dxa"/>
          </w:tcPr>
          <w:p w14:paraId="4B21A38C" w14:textId="43738EB3" w:rsidR="00E43960" w:rsidRDefault="00E43960" w:rsidP="00E43960">
            <w:pPr>
              <w:pStyle w:val="Bezproreda"/>
              <w:jc w:val="both"/>
              <w:rPr>
                <w:rFonts w:eastAsia="Caladea"/>
                <w:sz w:val="24"/>
                <w:szCs w:val="24"/>
              </w:rPr>
            </w:pPr>
            <w:r w:rsidRPr="00CE1F32">
              <w:t>siječanj 2022. - svibanj 2025.</w:t>
            </w:r>
          </w:p>
        </w:tc>
        <w:tc>
          <w:tcPr>
            <w:tcW w:w="2570" w:type="dxa"/>
          </w:tcPr>
          <w:p w14:paraId="6C02BFB0" w14:textId="233E913A" w:rsidR="00E43960" w:rsidRDefault="00E43960" w:rsidP="00E43960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242.543,13</w:t>
            </w:r>
          </w:p>
        </w:tc>
        <w:tc>
          <w:tcPr>
            <w:tcW w:w="1435" w:type="dxa"/>
            <w:shd w:val="clear" w:color="auto" w:fill="FFFFFF" w:themeFill="background1"/>
          </w:tcPr>
          <w:p w14:paraId="320E32EE" w14:textId="50C4224B" w:rsidR="00E43960" w:rsidRDefault="00CB71D5" w:rsidP="00E43960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133.244,24</w:t>
            </w:r>
          </w:p>
        </w:tc>
        <w:tc>
          <w:tcPr>
            <w:tcW w:w="1436" w:type="dxa"/>
            <w:shd w:val="clear" w:color="auto" w:fill="FFFFFF" w:themeFill="background1"/>
          </w:tcPr>
          <w:p w14:paraId="4080B607" w14:textId="26E24BAF" w:rsidR="00E43960" w:rsidRDefault="00CB71D5" w:rsidP="00E43960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375.787,37</w:t>
            </w:r>
          </w:p>
        </w:tc>
      </w:tr>
      <w:tr w:rsidR="008D2CF6" w14:paraId="448651EF" w14:textId="77777777" w:rsidTr="008148B6">
        <w:tc>
          <w:tcPr>
            <w:tcW w:w="844" w:type="dxa"/>
          </w:tcPr>
          <w:p w14:paraId="02420E14" w14:textId="77777777" w:rsidR="008D2CF6" w:rsidRDefault="008D2CF6" w:rsidP="008D2CF6">
            <w:pPr>
              <w:pStyle w:val="Bezproreda"/>
              <w:numPr>
                <w:ilvl w:val="0"/>
                <w:numId w:val="33"/>
              </w:numPr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4200" w:type="dxa"/>
          </w:tcPr>
          <w:p w14:paraId="3B22BE67" w14:textId="5DBD9BEA" w:rsidR="008D2CF6" w:rsidRDefault="008D2CF6" w:rsidP="008D2CF6">
            <w:r w:rsidRPr="001B3C59">
              <w:t xml:space="preserve">Izgradnja trga u središtu naselja </w:t>
            </w:r>
            <w:proofErr w:type="spellStart"/>
            <w:r w:rsidRPr="001B3C59">
              <w:t>Dopsin</w:t>
            </w:r>
            <w:proofErr w:type="spellEnd"/>
          </w:p>
        </w:tc>
        <w:tc>
          <w:tcPr>
            <w:tcW w:w="3643" w:type="dxa"/>
          </w:tcPr>
          <w:p w14:paraId="3EEF448C" w14:textId="43364830" w:rsidR="008D2CF6" w:rsidRDefault="008D2CF6" w:rsidP="008D2CF6">
            <w:pPr>
              <w:pStyle w:val="Bezproreda"/>
              <w:jc w:val="both"/>
              <w:rPr>
                <w:rFonts w:eastAsia="Caladea"/>
                <w:sz w:val="24"/>
                <w:szCs w:val="24"/>
              </w:rPr>
            </w:pPr>
            <w:r w:rsidRPr="00CE1F32">
              <w:t>siječanj 2022. – svibanj 2025.</w:t>
            </w:r>
          </w:p>
        </w:tc>
        <w:tc>
          <w:tcPr>
            <w:tcW w:w="2570" w:type="dxa"/>
          </w:tcPr>
          <w:p w14:paraId="4398D3A0" w14:textId="32562601" w:rsidR="008D2CF6" w:rsidRDefault="008D2CF6" w:rsidP="008D2CF6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109.647,46</w:t>
            </w:r>
          </w:p>
        </w:tc>
        <w:tc>
          <w:tcPr>
            <w:tcW w:w="1435" w:type="dxa"/>
            <w:shd w:val="clear" w:color="auto" w:fill="FFFFFF" w:themeFill="background1"/>
          </w:tcPr>
          <w:p w14:paraId="686B73A6" w14:textId="1EA02A9D" w:rsidR="008D2CF6" w:rsidRDefault="008D2CF6" w:rsidP="008D2CF6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0,00</w:t>
            </w:r>
          </w:p>
        </w:tc>
        <w:tc>
          <w:tcPr>
            <w:tcW w:w="1436" w:type="dxa"/>
            <w:shd w:val="clear" w:color="auto" w:fill="FFFFFF" w:themeFill="background1"/>
          </w:tcPr>
          <w:p w14:paraId="58FB8767" w14:textId="5C0E5813" w:rsidR="008D2CF6" w:rsidRDefault="00CB71D5" w:rsidP="008D2CF6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109.647,46</w:t>
            </w:r>
          </w:p>
        </w:tc>
      </w:tr>
      <w:tr w:rsidR="008D2CF6" w14:paraId="7ADF455C" w14:textId="77777777" w:rsidTr="0010573B">
        <w:tc>
          <w:tcPr>
            <w:tcW w:w="844" w:type="dxa"/>
          </w:tcPr>
          <w:p w14:paraId="72EDCF43" w14:textId="77777777" w:rsidR="008D2CF6" w:rsidRDefault="008D2CF6" w:rsidP="008D2CF6">
            <w:pPr>
              <w:pStyle w:val="Bezproreda"/>
              <w:numPr>
                <w:ilvl w:val="0"/>
                <w:numId w:val="33"/>
              </w:numPr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4200" w:type="dxa"/>
          </w:tcPr>
          <w:p w14:paraId="28354436" w14:textId="4E13399F" w:rsidR="008D2CF6" w:rsidRDefault="008D2CF6" w:rsidP="008D2CF6">
            <w:r w:rsidRPr="001B3C59">
              <w:t xml:space="preserve">Izgradnja trga u središtu naselja </w:t>
            </w:r>
            <w:proofErr w:type="spellStart"/>
            <w:r w:rsidRPr="001B3C59">
              <w:t>Hrastin</w:t>
            </w:r>
            <w:proofErr w:type="spellEnd"/>
          </w:p>
        </w:tc>
        <w:tc>
          <w:tcPr>
            <w:tcW w:w="3643" w:type="dxa"/>
          </w:tcPr>
          <w:p w14:paraId="1E86A3A9" w14:textId="147C2724" w:rsidR="008D2CF6" w:rsidRDefault="008D2CF6" w:rsidP="008D2CF6">
            <w:pPr>
              <w:pStyle w:val="Bezproreda"/>
              <w:jc w:val="both"/>
              <w:rPr>
                <w:rFonts w:eastAsia="Caladea"/>
                <w:sz w:val="24"/>
                <w:szCs w:val="24"/>
              </w:rPr>
            </w:pPr>
            <w:r w:rsidRPr="00CE1F32">
              <w:t>siječanj 2022. – svibanj 2025.</w:t>
            </w:r>
          </w:p>
        </w:tc>
        <w:tc>
          <w:tcPr>
            <w:tcW w:w="2570" w:type="dxa"/>
          </w:tcPr>
          <w:p w14:paraId="1A64E95D" w14:textId="2DFCB63A" w:rsidR="008D2CF6" w:rsidRDefault="008D2CF6" w:rsidP="008D2CF6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0,00</w:t>
            </w:r>
          </w:p>
        </w:tc>
        <w:tc>
          <w:tcPr>
            <w:tcW w:w="1435" w:type="dxa"/>
            <w:shd w:val="clear" w:color="auto" w:fill="FFFFFF" w:themeFill="background1"/>
          </w:tcPr>
          <w:p w14:paraId="6248B11E" w14:textId="25DDBCC0" w:rsidR="008D2CF6" w:rsidRDefault="008D2CF6" w:rsidP="008D2CF6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0,00</w:t>
            </w:r>
          </w:p>
        </w:tc>
        <w:tc>
          <w:tcPr>
            <w:tcW w:w="1436" w:type="dxa"/>
            <w:shd w:val="clear" w:color="auto" w:fill="FFFFFF" w:themeFill="background1"/>
          </w:tcPr>
          <w:p w14:paraId="2C595A05" w14:textId="4568B11B" w:rsidR="008D2CF6" w:rsidRDefault="008D2CF6" w:rsidP="008D2CF6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0,00</w:t>
            </w:r>
          </w:p>
        </w:tc>
      </w:tr>
      <w:tr w:rsidR="008D2CF6" w14:paraId="4918C901" w14:textId="77777777" w:rsidTr="007346B4">
        <w:tc>
          <w:tcPr>
            <w:tcW w:w="844" w:type="dxa"/>
          </w:tcPr>
          <w:p w14:paraId="26C381D0" w14:textId="77777777" w:rsidR="008D2CF6" w:rsidRDefault="008D2CF6" w:rsidP="008D2CF6">
            <w:pPr>
              <w:pStyle w:val="Bezproreda"/>
              <w:numPr>
                <w:ilvl w:val="0"/>
                <w:numId w:val="33"/>
              </w:numPr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4200" w:type="dxa"/>
          </w:tcPr>
          <w:p w14:paraId="3557BEE3" w14:textId="52966BE4" w:rsidR="008D2CF6" w:rsidRDefault="008D2CF6" w:rsidP="008D2CF6">
            <w:r w:rsidRPr="001B3C59">
              <w:t xml:space="preserve">Izgradnja pješačkih staza između naselja Vladislavci – </w:t>
            </w:r>
            <w:proofErr w:type="spellStart"/>
            <w:r w:rsidRPr="001B3C59">
              <w:t>Dopsin</w:t>
            </w:r>
            <w:proofErr w:type="spellEnd"/>
          </w:p>
        </w:tc>
        <w:tc>
          <w:tcPr>
            <w:tcW w:w="3643" w:type="dxa"/>
          </w:tcPr>
          <w:p w14:paraId="0242D865" w14:textId="79F6516A" w:rsidR="008D2CF6" w:rsidRDefault="008D2CF6" w:rsidP="008D2CF6">
            <w:pPr>
              <w:pStyle w:val="Bezproreda"/>
              <w:jc w:val="both"/>
              <w:rPr>
                <w:rFonts w:eastAsia="Caladea"/>
                <w:sz w:val="24"/>
                <w:szCs w:val="24"/>
              </w:rPr>
            </w:pPr>
            <w:r w:rsidRPr="00CE1F32">
              <w:t>siječanj 2022. - svibanj 2025.</w:t>
            </w:r>
          </w:p>
        </w:tc>
        <w:tc>
          <w:tcPr>
            <w:tcW w:w="2570" w:type="dxa"/>
          </w:tcPr>
          <w:p w14:paraId="5D5D9F80" w14:textId="52E79BF2" w:rsidR="008D2CF6" w:rsidRDefault="008D2CF6" w:rsidP="008D2CF6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0,00</w:t>
            </w:r>
          </w:p>
        </w:tc>
        <w:tc>
          <w:tcPr>
            <w:tcW w:w="1435" w:type="dxa"/>
            <w:shd w:val="clear" w:color="auto" w:fill="FFFFFF" w:themeFill="background1"/>
          </w:tcPr>
          <w:p w14:paraId="55EF1EE5" w14:textId="469ECF57" w:rsidR="008D2CF6" w:rsidRDefault="008D2CF6" w:rsidP="008D2CF6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0,00</w:t>
            </w:r>
          </w:p>
        </w:tc>
        <w:tc>
          <w:tcPr>
            <w:tcW w:w="1436" w:type="dxa"/>
            <w:shd w:val="clear" w:color="auto" w:fill="FFFFFF" w:themeFill="background1"/>
          </w:tcPr>
          <w:p w14:paraId="6BBCE7E2" w14:textId="5C5F3BF0" w:rsidR="008D2CF6" w:rsidRDefault="008D2CF6" w:rsidP="008D2CF6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0,00</w:t>
            </w:r>
          </w:p>
        </w:tc>
      </w:tr>
      <w:tr w:rsidR="008D2CF6" w14:paraId="72F529AF" w14:textId="77777777" w:rsidTr="00F977DF">
        <w:tc>
          <w:tcPr>
            <w:tcW w:w="844" w:type="dxa"/>
          </w:tcPr>
          <w:p w14:paraId="146B0AA4" w14:textId="77777777" w:rsidR="008D2CF6" w:rsidRDefault="008D2CF6" w:rsidP="008D2CF6">
            <w:pPr>
              <w:pStyle w:val="Bezproreda"/>
              <w:numPr>
                <w:ilvl w:val="0"/>
                <w:numId w:val="33"/>
              </w:numPr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4200" w:type="dxa"/>
          </w:tcPr>
          <w:p w14:paraId="698402E7" w14:textId="6FB5EF94" w:rsidR="008D2CF6" w:rsidRDefault="008D2CF6" w:rsidP="008D2CF6">
            <w:r w:rsidRPr="001B3C59">
              <w:t xml:space="preserve">Izgradnja pješačkih staza između naselja Vladislavci – </w:t>
            </w:r>
            <w:proofErr w:type="spellStart"/>
            <w:r w:rsidRPr="001B3C59">
              <w:t>Hrastin</w:t>
            </w:r>
            <w:proofErr w:type="spellEnd"/>
          </w:p>
        </w:tc>
        <w:tc>
          <w:tcPr>
            <w:tcW w:w="3643" w:type="dxa"/>
          </w:tcPr>
          <w:p w14:paraId="08704325" w14:textId="799E3854" w:rsidR="008D2CF6" w:rsidRDefault="008D2CF6" w:rsidP="008D2CF6">
            <w:pPr>
              <w:pStyle w:val="Bezproreda"/>
              <w:jc w:val="both"/>
              <w:rPr>
                <w:rFonts w:eastAsia="Caladea"/>
                <w:sz w:val="24"/>
                <w:szCs w:val="24"/>
              </w:rPr>
            </w:pPr>
            <w:r w:rsidRPr="00CE1F32">
              <w:t>siječanj 2022. - svibanj 2025</w:t>
            </w:r>
          </w:p>
        </w:tc>
        <w:tc>
          <w:tcPr>
            <w:tcW w:w="2570" w:type="dxa"/>
          </w:tcPr>
          <w:p w14:paraId="2435CED4" w14:textId="1A567AB1" w:rsidR="008D2CF6" w:rsidRDefault="008D2CF6" w:rsidP="008D2CF6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0,00</w:t>
            </w:r>
          </w:p>
        </w:tc>
        <w:tc>
          <w:tcPr>
            <w:tcW w:w="1435" w:type="dxa"/>
            <w:shd w:val="clear" w:color="auto" w:fill="FFFFFF" w:themeFill="background1"/>
          </w:tcPr>
          <w:p w14:paraId="708FF9E0" w14:textId="55852248" w:rsidR="008D2CF6" w:rsidRDefault="008D2CF6" w:rsidP="008D2CF6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0,00</w:t>
            </w:r>
          </w:p>
        </w:tc>
        <w:tc>
          <w:tcPr>
            <w:tcW w:w="1436" w:type="dxa"/>
            <w:shd w:val="clear" w:color="auto" w:fill="FFFFFF" w:themeFill="background1"/>
          </w:tcPr>
          <w:p w14:paraId="3F4C736E" w14:textId="4C8B4BF1" w:rsidR="008D2CF6" w:rsidRDefault="008D2CF6" w:rsidP="008D2CF6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0,00</w:t>
            </w:r>
          </w:p>
        </w:tc>
      </w:tr>
      <w:tr w:rsidR="008D2CF6" w14:paraId="399BEF18" w14:textId="77777777" w:rsidTr="00616764">
        <w:tc>
          <w:tcPr>
            <w:tcW w:w="844" w:type="dxa"/>
            <w:shd w:val="clear" w:color="auto" w:fill="FFFF00"/>
          </w:tcPr>
          <w:p w14:paraId="74B8F545" w14:textId="77777777" w:rsidR="008D2CF6" w:rsidRDefault="008D2CF6" w:rsidP="008D2CF6">
            <w:pPr>
              <w:pStyle w:val="Bezproreda"/>
              <w:ind w:left="720"/>
              <w:rPr>
                <w:rFonts w:eastAsia="Caladea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FFFF00"/>
          </w:tcPr>
          <w:p w14:paraId="76A657D1" w14:textId="545BC5E7" w:rsidR="008D2CF6" w:rsidRDefault="008D2CF6" w:rsidP="008D2CF6">
            <w:pPr>
              <w:pStyle w:val="Bezproreda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3643" w:type="dxa"/>
            <w:shd w:val="clear" w:color="auto" w:fill="FFFF00"/>
          </w:tcPr>
          <w:p w14:paraId="6683E196" w14:textId="77777777" w:rsidR="008D2CF6" w:rsidRDefault="008D2CF6" w:rsidP="008D2CF6">
            <w:pPr>
              <w:pStyle w:val="Bezproreda"/>
              <w:jc w:val="right"/>
              <w:rPr>
                <w:rFonts w:eastAsia="Caladea"/>
                <w:b/>
                <w:bCs/>
                <w:sz w:val="24"/>
                <w:szCs w:val="24"/>
              </w:rPr>
            </w:pPr>
          </w:p>
        </w:tc>
        <w:tc>
          <w:tcPr>
            <w:tcW w:w="2570" w:type="dxa"/>
            <w:shd w:val="clear" w:color="auto" w:fill="FFFF00"/>
          </w:tcPr>
          <w:p w14:paraId="73C1457D" w14:textId="02ADA1BC" w:rsidR="008D2CF6" w:rsidRDefault="008D2CF6" w:rsidP="008D2CF6">
            <w:pPr>
              <w:pStyle w:val="Bezproreda"/>
              <w:jc w:val="right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352.190,59</w:t>
            </w:r>
          </w:p>
        </w:tc>
        <w:tc>
          <w:tcPr>
            <w:tcW w:w="1435" w:type="dxa"/>
            <w:shd w:val="clear" w:color="auto" w:fill="FFFF00"/>
          </w:tcPr>
          <w:p w14:paraId="2BF47EB6" w14:textId="3E1A2F9D" w:rsidR="008D2CF6" w:rsidRDefault="00CB71D5" w:rsidP="008D2CF6">
            <w:pPr>
              <w:pStyle w:val="Bezproreda"/>
              <w:jc w:val="right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133.244,24</w:t>
            </w:r>
          </w:p>
        </w:tc>
        <w:tc>
          <w:tcPr>
            <w:tcW w:w="1436" w:type="dxa"/>
            <w:shd w:val="clear" w:color="auto" w:fill="FFFF00"/>
          </w:tcPr>
          <w:p w14:paraId="5893CFE8" w14:textId="7E76FF98" w:rsidR="008D2CF6" w:rsidRDefault="00CB71D5" w:rsidP="008D2CF6">
            <w:pPr>
              <w:pStyle w:val="Bezproreda"/>
              <w:jc w:val="right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485.434,83</w:t>
            </w:r>
          </w:p>
        </w:tc>
      </w:tr>
    </w:tbl>
    <w:p w14:paraId="2E303034" w14:textId="77777777" w:rsidR="00C85E6E" w:rsidRDefault="00C85E6E" w:rsidP="00C85E6E">
      <w:pPr>
        <w:spacing w:line="239" w:lineRule="exact"/>
        <w:jc w:val="both"/>
        <w:rPr>
          <w:rFonts w:asciiTheme="minorHAnsi" w:eastAsia="Caladea" w:hAnsiTheme="minorHAnsi" w:cstheme="minorHAnsi"/>
          <w:sz w:val="24"/>
          <w:szCs w:val="24"/>
        </w:rPr>
      </w:pPr>
    </w:p>
    <w:p w14:paraId="09B6157C" w14:textId="77777777" w:rsidR="00C85E6E" w:rsidRDefault="00C85E6E" w:rsidP="00C85E6E">
      <w:pPr>
        <w:spacing w:line="239" w:lineRule="exact"/>
        <w:jc w:val="both"/>
        <w:rPr>
          <w:rFonts w:asciiTheme="minorHAnsi" w:eastAsia="Caladea" w:hAnsiTheme="minorHAnsi" w:cstheme="minorHAnsi"/>
          <w:sz w:val="24"/>
          <w:szCs w:val="24"/>
        </w:rPr>
      </w:pPr>
    </w:p>
    <w:p w14:paraId="2962DA50" w14:textId="77777777" w:rsidR="00C85E6E" w:rsidRDefault="00C85E6E" w:rsidP="00C85E6E">
      <w:pPr>
        <w:spacing w:line="239" w:lineRule="exact"/>
        <w:jc w:val="both"/>
        <w:rPr>
          <w:rFonts w:asciiTheme="minorHAnsi" w:eastAsia="Caladea" w:hAnsiTheme="minorHAnsi" w:cstheme="minorHAnsi"/>
          <w:sz w:val="24"/>
          <w:szCs w:val="24"/>
        </w:rPr>
      </w:pPr>
    </w:p>
    <w:tbl>
      <w:tblPr>
        <w:tblStyle w:val="TableNormal"/>
        <w:tblW w:w="134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1276"/>
        <w:gridCol w:w="1275"/>
        <w:gridCol w:w="851"/>
        <w:gridCol w:w="850"/>
        <w:gridCol w:w="851"/>
        <w:gridCol w:w="1063"/>
        <w:gridCol w:w="1347"/>
      </w:tblGrid>
      <w:tr w:rsidR="00C85E6E" w:rsidRPr="008C7A47" w14:paraId="78B26FE0" w14:textId="77777777" w:rsidTr="00E43960">
        <w:trPr>
          <w:trHeight w:val="561"/>
        </w:trPr>
        <w:tc>
          <w:tcPr>
            <w:tcW w:w="5954" w:type="dxa"/>
            <w:vMerge w:val="restart"/>
            <w:shd w:val="clear" w:color="auto" w:fill="C6D9F1" w:themeFill="text2" w:themeFillTint="33"/>
          </w:tcPr>
          <w:p w14:paraId="505E059B" w14:textId="77777777" w:rsidR="00C85E6E" w:rsidRPr="008C7A47" w:rsidRDefault="00C85E6E" w:rsidP="00CD3195">
            <w:pPr>
              <w:spacing w:before="135"/>
              <w:jc w:val="center"/>
              <w:rPr>
                <w:rFonts w:eastAsia="Caladea"/>
                <w:b/>
                <w:sz w:val="24"/>
                <w:szCs w:val="24"/>
              </w:rPr>
            </w:pPr>
            <w:r w:rsidRPr="008C7A47">
              <w:rPr>
                <w:rFonts w:eastAsia="Caladea"/>
                <w:b/>
                <w:sz w:val="24"/>
                <w:szCs w:val="24"/>
              </w:rPr>
              <w:t>Pokazatelj rezultata</w:t>
            </w:r>
          </w:p>
        </w:tc>
        <w:tc>
          <w:tcPr>
            <w:tcW w:w="1276" w:type="dxa"/>
            <w:vMerge w:val="restart"/>
            <w:shd w:val="clear" w:color="auto" w:fill="C6D9F1" w:themeFill="text2" w:themeFillTint="33"/>
          </w:tcPr>
          <w:p w14:paraId="4209DD48" w14:textId="77777777" w:rsidR="00C85E6E" w:rsidRPr="008C7A47" w:rsidRDefault="00C85E6E" w:rsidP="00CD3195">
            <w:pPr>
              <w:spacing w:line="277" w:lineRule="exact"/>
              <w:jc w:val="center"/>
              <w:rPr>
                <w:rFonts w:eastAsia="Caladea"/>
                <w:b/>
                <w:sz w:val="24"/>
                <w:szCs w:val="24"/>
              </w:rPr>
            </w:pPr>
            <w:r w:rsidRPr="008C7A47">
              <w:rPr>
                <w:rFonts w:eastAsia="Caladea"/>
                <w:b/>
                <w:sz w:val="24"/>
                <w:szCs w:val="24"/>
              </w:rPr>
              <w:t>Početna</w:t>
            </w:r>
          </w:p>
          <w:p w14:paraId="0F7AE20F" w14:textId="77777777" w:rsidR="00C85E6E" w:rsidRPr="008C7A47" w:rsidRDefault="00C85E6E" w:rsidP="00CD3195">
            <w:pPr>
              <w:spacing w:line="264" w:lineRule="exact"/>
              <w:jc w:val="center"/>
              <w:rPr>
                <w:rFonts w:eastAsia="Caladea"/>
                <w:b/>
                <w:sz w:val="24"/>
                <w:szCs w:val="24"/>
              </w:rPr>
            </w:pPr>
            <w:r w:rsidRPr="008C7A47">
              <w:rPr>
                <w:rFonts w:eastAsia="Caladea"/>
                <w:b/>
                <w:sz w:val="24"/>
                <w:szCs w:val="24"/>
              </w:rPr>
              <w:t>vrijednost</w:t>
            </w:r>
          </w:p>
        </w:tc>
        <w:tc>
          <w:tcPr>
            <w:tcW w:w="1275" w:type="dxa"/>
            <w:vMerge w:val="restart"/>
            <w:shd w:val="clear" w:color="auto" w:fill="C6D9F1" w:themeFill="text2" w:themeFillTint="33"/>
          </w:tcPr>
          <w:p w14:paraId="783F1730" w14:textId="77777777" w:rsidR="00C85E6E" w:rsidRDefault="00C85E6E" w:rsidP="00CD3195">
            <w:pPr>
              <w:spacing w:before="135"/>
              <w:jc w:val="center"/>
              <w:rPr>
                <w:rFonts w:eastAsia="Caladea"/>
                <w:b/>
                <w:sz w:val="24"/>
                <w:szCs w:val="24"/>
              </w:rPr>
            </w:pPr>
            <w:r w:rsidRPr="008C7A47">
              <w:rPr>
                <w:rFonts w:eastAsia="Caladea"/>
                <w:b/>
                <w:sz w:val="24"/>
                <w:szCs w:val="24"/>
              </w:rPr>
              <w:t xml:space="preserve">Ciljana </w:t>
            </w:r>
          </w:p>
          <w:p w14:paraId="2769800E" w14:textId="77777777" w:rsidR="00C85E6E" w:rsidRPr="008C7A47" w:rsidRDefault="00C85E6E" w:rsidP="00CD3195">
            <w:pPr>
              <w:spacing w:before="135"/>
              <w:jc w:val="center"/>
              <w:rPr>
                <w:rFonts w:eastAsia="Caladea"/>
                <w:b/>
                <w:sz w:val="24"/>
                <w:szCs w:val="24"/>
              </w:rPr>
            </w:pPr>
            <w:r w:rsidRPr="008C7A47">
              <w:rPr>
                <w:rFonts w:eastAsia="Caladea"/>
                <w:b/>
                <w:sz w:val="24"/>
                <w:szCs w:val="24"/>
              </w:rPr>
              <w:t>vrijednost</w:t>
            </w:r>
          </w:p>
        </w:tc>
        <w:tc>
          <w:tcPr>
            <w:tcW w:w="4962" w:type="dxa"/>
            <w:gridSpan w:val="5"/>
            <w:shd w:val="clear" w:color="auto" w:fill="C6D9F1" w:themeFill="text2" w:themeFillTint="33"/>
          </w:tcPr>
          <w:p w14:paraId="1562570E" w14:textId="77777777" w:rsidR="00C85E6E" w:rsidRPr="008C7A47" w:rsidRDefault="00C85E6E" w:rsidP="00CD3195">
            <w:pPr>
              <w:spacing w:before="135"/>
              <w:jc w:val="center"/>
              <w:rPr>
                <w:rFonts w:eastAsia="Caladea"/>
                <w:b/>
                <w:sz w:val="24"/>
                <w:szCs w:val="24"/>
              </w:rPr>
            </w:pPr>
            <w:r w:rsidRPr="008C7A47">
              <w:rPr>
                <w:rFonts w:eastAsia="Caladea"/>
                <w:b/>
                <w:sz w:val="24"/>
                <w:szCs w:val="24"/>
              </w:rPr>
              <w:t>Ostvarena vrijednost</w:t>
            </w:r>
          </w:p>
        </w:tc>
      </w:tr>
      <w:tr w:rsidR="00E43960" w:rsidRPr="008C7A47" w14:paraId="015E10D5" w14:textId="77777777" w:rsidTr="00E43960">
        <w:trPr>
          <w:trHeight w:val="258"/>
        </w:trPr>
        <w:tc>
          <w:tcPr>
            <w:tcW w:w="5954" w:type="dxa"/>
            <w:vMerge/>
            <w:shd w:val="clear" w:color="auto" w:fill="C6D9F1" w:themeFill="text2" w:themeFillTint="33"/>
          </w:tcPr>
          <w:p w14:paraId="707AE2A0" w14:textId="77777777" w:rsidR="00E43960" w:rsidRPr="008C7A47" w:rsidRDefault="00E43960" w:rsidP="00E43960">
            <w:pPr>
              <w:spacing w:line="239" w:lineRule="exact"/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C6D9F1" w:themeFill="text2" w:themeFillTint="33"/>
          </w:tcPr>
          <w:p w14:paraId="355516E0" w14:textId="77777777" w:rsidR="00E43960" w:rsidRPr="008C7A47" w:rsidRDefault="00E43960" w:rsidP="00E43960">
            <w:pPr>
              <w:spacing w:line="239" w:lineRule="exact"/>
              <w:ind w:right="433"/>
              <w:jc w:val="center"/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C6D9F1" w:themeFill="text2" w:themeFillTint="33"/>
          </w:tcPr>
          <w:p w14:paraId="1C5B67DE" w14:textId="77777777" w:rsidR="00E43960" w:rsidRPr="008C7A47" w:rsidRDefault="00E43960" w:rsidP="00E43960">
            <w:pPr>
              <w:spacing w:line="239" w:lineRule="exact"/>
              <w:ind w:right="1085"/>
              <w:jc w:val="center"/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C6D9F1" w:themeFill="text2" w:themeFillTint="33"/>
          </w:tcPr>
          <w:p w14:paraId="79AC76FA" w14:textId="77777777" w:rsidR="00E43960" w:rsidRPr="008C7A47" w:rsidRDefault="00E43960" w:rsidP="00E43960">
            <w:pPr>
              <w:spacing w:line="239" w:lineRule="exact"/>
              <w:ind w:right="274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2022.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14:paraId="685D5206" w14:textId="0503446E" w:rsidR="00E43960" w:rsidRPr="008C7A47" w:rsidRDefault="00E43960" w:rsidP="00E43960">
            <w:pPr>
              <w:spacing w:line="239" w:lineRule="exact"/>
              <w:ind w:right="139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2023.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14:paraId="19CC0EA3" w14:textId="525FBACE" w:rsidR="00E43960" w:rsidRPr="008C7A47" w:rsidRDefault="00E43960" w:rsidP="00E43960">
            <w:pPr>
              <w:spacing w:line="239" w:lineRule="exact"/>
              <w:ind w:right="132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2024.</w:t>
            </w:r>
          </w:p>
        </w:tc>
        <w:tc>
          <w:tcPr>
            <w:tcW w:w="1063" w:type="dxa"/>
            <w:shd w:val="clear" w:color="auto" w:fill="C6D9F1" w:themeFill="text2" w:themeFillTint="33"/>
          </w:tcPr>
          <w:p w14:paraId="28F54107" w14:textId="273042FE" w:rsidR="00E43960" w:rsidRPr="008C7A47" w:rsidRDefault="00E43960" w:rsidP="00E43960">
            <w:pPr>
              <w:spacing w:line="239" w:lineRule="exact"/>
              <w:ind w:right="132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2025.</w:t>
            </w:r>
          </w:p>
        </w:tc>
        <w:tc>
          <w:tcPr>
            <w:tcW w:w="1347" w:type="dxa"/>
            <w:shd w:val="clear" w:color="auto" w:fill="C6D9F1" w:themeFill="text2" w:themeFillTint="33"/>
          </w:tcPr>
          <w:p w14:paraId="5F209E19" w14:textId="31C90986" w:rsidR="00E43960" w:rsidRPr="008C7A47" w:rsidRDefault="00E43960" w:rsidP="00E43960">
            <w:pPr>
              <w:spacing w:line="239" w:lineRule="exact"/>
              <w:ind w:right="132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UKUPNO</w:t>
            </w:r>
          </w:p>
        </w:tc>
      </w:tr>
      <w:tr w:rsidR="00E43960" w:rsidRPr="00C85E6E" w14:paraId="47647E87" w14:textId="77777777" w:rsidTr="00E43960">
        <w:trPr>
          <w:trHeight w:val="258"/>
        </w:trPr>
        <w:tc>
          <w:tcPr>
            <w:tcW w:w="5954" w:type="dxa"/>
          </w:tcPr>
          <w:p w14:paraId="10B87680" w14:textId="4644144D" w:rsidR="00E43960" w:rsidRPr="00C85E6E" w:rsidRDefault="00E43960" w:rsidP="00E43960">
            <w:pPr>
              <w:spacing w:line="239" w:lineRule="exact"/>
              <w:rPr>
                <w:rFonts w:eastAsia="Caladea"/>
                <w:sz w:val="24"/>
                <w:szCs w:val="24"/>
              </w:rPr>
            </w:pPr>
            <w:r w:rsidRPr="00C85E6E">
              <w:rPr>
                <w:rFonts w:eastAsia="Caladea"/>
                <w:sz w:val="24"/>
                <w:szCs w:val="24"/>
              </w:rPr>
              <w:t>Km novih pješačkih staza</w:t>
            </w:r>
          </w:p>
        </w:tc>
        <w:tc>
          <w:tcPr>
            <w:tcW w:w="1276" w:type="dxa"/>
          </w:tcPr>
          <w:p w14:paraId="0FA6CC0B" w14:textId="6BD7C965" w:rsidR="00E43960" w:rsidRPr="00C85E6E" w:rsidRDefault="00E43960" w:rsidP="00E43960">
            <w:pPr>
              <w:spacing w:line="239" w:lineRule="exact"/>
              <w:ind w:right="433"/>
              <w:jc w:val="center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0CEE822D" w14:textId="59756D30" w:rsidR="00E43960" w:rsidRPr="00C85E6E" w:rsidRDefault="00E43960" w:rsidP="00E43960">
            <w:pPr>
              <w:spacing w:line="239" w:lineRule="exact"/>
              <w:ind w:right="273"/>
              <w:jc w:val="center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3504AEB6" w14:textId="43E10D29" w:rsidR="00E43960" w:rsidRPr="00C85E6E" w:rsidRDefault="00E43960" w:rsidP="00E43960">
            <w:pPr>
              <w:spacing w:line="239" w:lineRule="exact"/>
              <w:ind w:right="700"/>
              <w:jc w:val="center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0FAF3A59" w14:textId="2BC2BA0F" w:rsidR="00E43960" w:rsidRPr="00C85E6E" w:rsidRDefault="00E43960" w:rsidP="00E43960">
            <w:pPr>
              <w:spacing w:line="239" w:lineRule="exact"/>
              <w:ind w:right="281"/>
              <w:jc w:val="center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38CDC201" w14:textId="18BFE7A1" w:rsidR="00E43960" w:rsidRPr="00C85E6E" w:rsidRDefault="00E43960" w:rsidP="00E43960">
            <w:pPr>
              <w:spacing w:line="239" w:lineRule="exact"/>
              <w:ind w:right="132"/>
              <w:jc w:val="center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1</w:t>
            </w:r>
          </w:p>
        </w:tc>
        <w:tc>
          <w:tcPr>
            <w:tcW w:w="1063" w:type="dxa"/>
            <w:shd w:val="clear" w:color="auto" w:fill="FFFFFF" w:themeFill="background1"/>
          </w:tcPr>
          <w:p w14:paraId="73156011" w14:textId="2F2A84DE" w:rsidR="00E43960" w:rsidRPr="00C85E6E" w:rsidRDefault="00E43960" w:rsidP="00E43960">
            <w:pPr>
              <w:spacing w:line="239" w:lineRule="exact"/>
              <w:ind w:right="132"/>
              <w:jc w:val="center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1,3</w:t>
            </w:r>
          </w:p>
        </w:tc>
        <w:tc>
          <w:tcPr>
            <w:tcW w:w="1347" w:type="dxa"/>
            <w:shd w:val="clear" w:color="auto" w:fill="FFFFFF" w:themeFill="background1"/>
          </w:tcPr>
          <w:p w14:paraId="505E2955" w14:textId="78F92A4C" w:rsidR="00E43960" w:rsidRPr="00C85E6E" w:rsidRDefault="00E43960" w:rsidP="00E43960">
            <w:pPr>
              <w:spacing w:line="239" w:lineRule="exact"/>
              <w:ind w:right="132"/>
              <w:jc w:val="center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4,3</w:t>
            </w:r>
          </w:p>
        </w:tc>
      </w:tr>
    </w:tbl>
    <w:p w14:paraId="0C31146B" w14:textId="77777777" w:rsidR="00C85E6E" w:rsidRDefault="00C85E6E">
      <w:pPr>
        <w:pStyle w:val="Bezproreda"/>
        <w:ind w:left="284"/>
        <w:rPr>
          <w:rFonts w:eastAsia="Caladea"/>
          <w:sz w:val="24"/>
          <w:szCs w:val="24"/>
        </w:rPr>
      </w:pPr>
    </w:p>
    <w:bookmarkEnd w:id="12"/>
    <w:p w14:paraId="35CC68E4" w14:textId="77777777" w:rsidR="007B19DF" w:rsidRDefault="007B19DF">
      <w:pPr>
        <w:pStyle w:val="Bezproreda"/>
        <w:ind w:left="284"/>
        <w:rPr>
          <w:rFonts w:eastAsia="Caladea"/>
          <w:sz w:val="24"/>
          <w:szCs w:val="24"/>
        </w:rPr>
      </w:pPr>
    </w:p>
    <w:p w14:paraId="4B01CFB0" w14:textId="77777777" w:rsidR="007B19DF" w:rsidRDefault="007B19DF">
      <w:pPr>
        <w:spacing w:line="237" w:lineRule="exact"/>
        <w:jc w:val="both"/>
        <w:rPr>
          <w:rFonts w:asciiTheme="minorHAnsi" w:eastAsia="Caladea" w:hAnsiTheme="minorHAnsi" w:cstheme="minorHAnsi"/>
          <w:sz w:val="24"/>
          <w:szCs w:val="24"/>
        </w:rPr>
      </w:pPr>
    </w:p>
    <w:p w14:paraId="644BDA18" w14:textId="77777777" w:rsidR="00E212FB" w:rsidRDefault="00E212FB">
      <w:pPr>
        <w:spacing w:line="237" w:lineRule="exact"/>
        <w:jc w:val="both"/>
        <w:rPr>
          <w:rFonts w:asciiTheme="minorHAnsi" w:eastAsia="Caladea" w:hAnsiTheme="minorHAnsi" w:cstheme="minorHAnsi"/>
          <w:sz w:val="24"/>
          <w:szCs w:val="24"/>
        </w:rPr>
      </w:pPr>
    </w:p>
    <w:p w14:paraId="4E1250CF" w14:textId="77777777" w:rsidR="00A65508" w:rsidRDefault="00A65508">
      <w:pPr>
        <w:spacing w:line="237" w:lineRule="exact"/>
        <w:jc w:val="both"/>
        <w:rPr>
          <w:rFonts w:asciiTheme="minorHAnsi" w:eastAsia="Caladea" w:hAnsiTheme="minorHAnsi" w:cstheme="minorHAnsi"/>
          <w:sz w:val="24"/>
          <w:szCs w:val="24"/>
        </w:rPr>
      </w:pPr>
    </w:p>
    <w:p w14:paraId="7E21A8F5" w14:textId="77777777" w:rsidR="00A65508" w:rsidRDefault="00A65508">
      <w:pPr>
        <w:spacing w:line="237" w:lineRule="exact"/>
        <w:jc w:val="both"/>
        <w:rPr>
          <w:rFonts w:asciiTheme="minorHAnsi" w:eastAsia="Caladea" w:hAnsiTheme="minorHAnsi" w:cstheme="minorHAnsi"/>
          <w:sz w:val="24"/>
          <w:szCs w:val="24"/>
        </w:rPr>
      </w:pPr>
    </w:p>
    <w:p w14:paraId="4822E121" w14:textId="77777777" w:rsidR="00E212FB" w:rsidRDefault="00E212FB">
      <w:pPr>
        <w:spacing w:line="237" w:lineRule="exact"/>
        <w:jc w:val="both"/>
        <w:rPr>
          <w:rFonts w:asciiTheme="minorHAnsi" w:eastAsia="Caladea" w:hAnsiTheme="minorHAnsi" w:cstheme="minorHAnsi"/>
          <w:sz w:val="24"/>
          <w:szCs w:val="24"/>
        </w:rPr>
      </w:pPr>
    </w:p>
    <w:p w14:paraId="551FF763" w14:textId="77777777" w:rsidR="00E212FB" w:rsidRDefault="00E212FB">
      <w:pPr>
        <w:spacing w:line="237" w:lineRule="exact"/>
        <w:jc w:val="both"/>
        <w:rPr>
          <w:rFonts w:asciiTheme="minorHAnsi" w:eastAsia="Caladea" w:hAnsiTheme="minorHAnsi" w:cstheme="minorHAnsi"/>
          <w:sz w:val="24"/>
          <w:szCs w:val="24"/>
        </w:rPr>
      </w:pPr>
    </w:p>
    <w:p w14:paraId="3C87B2CB" w14:textId="72F013AD" w:rsidR="007B19DF" w:rsidRPr="00525D5C" w:rsidRDefault="00000000" w:rsidP="00525D5C">
      <w:pPr>
        <w:pStyle w:val="Odlomakpopisa"/>
        <w:numPr>
          <w:ilvl w:val="0"/>
          <w:numId w:val="32"/>
        </w:numPr>
        <w:spacing w:line="276" w:lineRule="auto"/>
        <w:jc w:val="both"/>
        <w:rPr>
          <w:rFonts w:eastAsia="Caladea"/>
          <w:bCs/>
          <w:sz w:val="24"/>
          <w:szCs w:val="24"/>
        </w:rPr>
      </w:pPr>
      <w:r w:rsidRPr="00525D5C">
        <w:rPr>
          <w:rFonts w:eastAsia="Caladea"/>
          <w:b/>
          <w:bCs/>
          <w:sz w:val="24"/>
          <w:szCs w:val="24"/>
          <w:u w:val="single"/>
        </w:rPr>
        <w:lastRenderedPageBreak/>
        <w:t>Mjera 1.16. Razvoj pametne i održive  općine</w:t>
      </w:r>
      <w:r w:rsidRPr="00525D5C">
        <w:rPr>
          <w:rFonts w:asciiTheme="minorHAnsi" w:eastAsia="Caladea" w:hAnsiTheme="minorHAnsi" w:cstheme="minorHAnsi"/>
          <w:b/>
          <w:sz w:val="24"/>
          <w:szCs w:val="24"/>
        </w:rPr>
        <w:t xml:space="preserve"> - </w:t>
      </w:r>
      <w:r w:rsidRPr="00525D5C">
        <w:rPr>
          <w:rFonts w:eastAsia="Caladea"/>
          <w:bCs/>
          <w:sz w:val="24"/>
          <w:szCs w:val="24"/>
        </w:rPr>
        <w:t xml:space="preserve">U izvještajnom razdoblju </w:t>
      </w:r>
      <w:r w:rsidR="00D816DA">
        <w:rPr>
          <w:rFonts w:eastAsia="Caladea"/>
          <w:bCs/>
          <w:sz w:val="24"/>
          <w:szCs w:val="24"/>
        </w:rPr>
        <w:t xml:space="preserve">nije bilo ulaganja u nabavu pametnih kamera za nadzor javnih površina. </w:t>
      </w:r>
    </w:p>
    <w:p w14:paraId="3CE2E89E" w14:textId="77777777" w:rsidR="007B19DF" w:rsidRDefault="007B19DF">
      <w:pPr>
        <w:spacing w:line="276" w:lineRule="auto"/>
        <w:jc w:val="both"/>
        <w:rPr>
          <w:rFonts w:eastAsia="Caladea"/>
          <w:bCs/>
          <w:sz w:val="24"/>
          <w:szCs w:val="24"/>
        </w:rPr>
      </w:pP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845"/>
        <w:gridCol w:w="4242"/>
        <w:gridCol w:w="3674"/>
        <w:gridCol w:w="2438"/>
        <w:gridCol w:w="1275"/>
        <w:gridCol w:w="1276"/>
      </w:tblGrid>
      <w:tr w:rsidR="00525D5C" w:rsidRPr="002F6A08" w14:paraId="41D5E0B4" w14:textId="77777777" w:rsidTr="00FF6A69">
        <w:trPr>
          <w:trHeight w:val="293"/>
        </w:trPr>
        <w:tc>
          <w:tcPr>
            <w:tcW w:w="845" w:type="dxa"/>
            <w:vMerge w:val="restart"/>
            <w:shd w:val="clear" w:color="auto" w:fill="B8CCE4" w:themeFill="accent1" w:themeFillTint="66"/>
          </w:tcPr>
          <w:p w14:paraId="5AA4D93F" w14:textId="77777777" w:rsidR="00525D5C" w:rsidRPr="002F6A08" w:rsidRDefault="00525D5C" w:rsidP="00CD3195">
            <w:pPr>
              <w:pStyle w:val="Bezproreda"/>
              <w:jc w:val="center"/>
              <w:rPr>
                <w:rFonts w:eastAsia="Caladea"/>
                <w:b/>
                <w:bCs/>
              </w:rPr>
            </w:pPr>
            <w:r w:rsidRPr="002F6A08">
              <w:rPr>
                <w:rFonts w:eastAsia="Caladea"/>
                <w:b/>
                <w:bCs/>
              </w:rPr>
              <w:t>R.BR.</w:t>
            </w:r>
          </w:p>
        </w:tc>
        <w:tc>
          <w:tcPr>
            <w:tcW w:w="4242" w:type="dxa"/>
            <w:vMerge w:val="restart"/>
            <w:shd w:val="clear" w:color="auto" w:fill="B8CCE4" w:themeFill="accent1" w:themeFillTint="66"/>
          </w:tcPr>
          <w:p w14:paraId="012F29B2" w14:textId="77777777" w:rsidR="00525D5C" w:rsidRPr="002F6A08" w:rsidRDefault="00525D5C" w:rsidP="00CD3195">
            <w:pPr>
              <w:pStyle w:val="Bezproreda"/>
              <w:jc w:val="center"/>
              <w:rPr>
                <w:rFonts w:eastAsia="Caladea"/>
                <w:b/>
                <w:bCs/>
              </w:rPr>
            </w:pPr>
            <w:r w:rsidRPr="002F6A08">
              <w:rPr>
                <w:rFonts w:eastAsia="Caladea"/>
                <w:b/>
                <w:bCs/>
              </w:rPr>
              <w:t>KLJUČNA AKTIVNOST</w:t>
            </w:r>
          </w:p>
        </w:tc>
        <w:tc>
          <w:tcPr>
            <w:tcW w:w="3674" w:type="dxa"/>
            <w:vMerge w:val="restart"/>
            <w:shd w:val="clear" w:color="auto" w:fill="B8CCE4" w:themeFill="accent1" w:themeFillTint="66"/>
          </w:tcPr>
          <w:p w14:paraId="095F430C" w14:textId="77777777" w:rsidR="00525D5C" w:rsidRPr="002F6A08" w:rsidRDefault="00525D5C" w:rsidP="00CD3195">
            <w:pPr>
              <w:pStyle w:val="Bezproreda"/>
              <w:jc w:val="center"/>
              <w:rPr>
                <w:rFonts w:eastAsia="Caladea"/>
                <w:b/>
                <w:bCs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PLANIRANO VRIJEME PROVEDBE</w:t>
            </w:r>
          </w:p>
        </w:tc>
        <w:tc>
          <w:tcPr>
            <w:tcW w:w="4989" w:type="dxa"/>
            <w:gridSpan w:val="3"/>
            <w:shd w:val="clear" w:color="auto" w:fill="B8CCE4" w:themeFill="accent1" w:themeFillTint="66"/>
          </w:tcPr>
          <w:p w14:paraId="269BCB60" w14:textId="77777777" w:rsidR="00525D5C" w:rsidRPr="002F6A08" w:rsidRDefault="00525D5C" w:rsidP="00CD3195">
            <w:pPr>
              <w:pStyle w:val="Bezproreda"/>
              <w:jc w:val="center"/>
              <w:rPr>
                <w:rFonts w:eastAsia="Caladea"/>
                <w:b/>
                <w:bCs/>
              </w:rPr>
            </w:pPr>
            <w:r w:rsidRPr="002F6A08">
              <w:rPr>
                <w:rFonts w:eastAsia="Caladea"/>
                <w:b/>
                <w:bCs/>
              </w:rPr>
              <w:t xml:space="preserve">UTROŠENA SREDSTVA U </w:t>
            </w:r>
            <w:r>
              <w:rPr>
                <w:rFonts w:eastAsia="Caladea"/>
                <w:b/>
                <w:bCs/>
              </w:rPr>
              <w:t>EURIMA</w:t>
            </w:r>
          </w:p>
        </w:tc>
      </w:tr>
      <w:tr w:rsidR="00CB3F2A" w:rsidRPr="002F6A08" w14:paraId="3871FBF8" w14:textId="77777777" w:rsidTr="00090E4E">
        <w:trPr>
          <w:trHeight w:val="293"/>
        </w:trPr>
        <w:tc>
          <w:tcPr>
            <w:tcW w:w="845" w:type="dxa"/>
            <w:vMerge/>
            <w:shd w:val="clear" w:color="auto" w:fill="B8CCE4" w:themeFill="accent1" w:themeFillTint="66"/>
          </w:tcPr>
          <w:p w14:paraId="451A2BC6" w14:textId="77777777" w:rsidR="00CB3F2A" w:rsidRPr="002F6A08" w:rsidRDefault="00CB3F2A" w:rsidP="00CD3195">
            <w:pPr>
              <w:pStyle w:val="Bezproreda"/>
              <w:jc w:val="center"/>
              <w:rPr>
                <w:rFonts w:eastAsia="Caladea"/>
                <w:b/>
                <w:bCs/>
              </w:rPr>
            </w:pPr>
          </w:p>
        </w:tc>
        <w:tc>
          <w:tcPr>
            <w:tcW w:w="4242" w:type="dxa"/>
            <w:vMerge/>
            <w:shd w:val="clear" w:color="auto" w:fill="B8CCE4" w:themeFill="accent1" w:themeFillTint="66"/>
          </w:tcPr>
          <w:p w14:paraId="180E2CF0" w14:textId="77777777" w:rsidR="00CB3F2A" w:rsidRPr="002F6A08" w:rsidRDefault="00CB3F2A" w:rsidP="00CD3195">
            <w:pPr>
              <w:pStyle w:val="Bezproreda"/>
              <w:jc w:val="center"/>
              <w:rPr>
                <w:rFonts w:eastAsia="Caladea"/>
                <w:b/>
                <w:bCs/>
              </w:rPr>
            </w:pPr>
          </w:p>
        </w:tc>
        <w:tc>
          <w:tcPr>
            <w:tcW w:w="3674" w:type="dxa"/>
            <w:vMerge/>
            <w:shd w:val="clear" w:color="auto" w:fill="B8CCE4" w:themeFill="accent1" w:themeFillTint="66"/>
          </w:tcPr>
          <w:p w14:paraId="72DEBD24" w14:textId="77777777" w:rsidR="00CB3F2A" w:rsidRPr="002F6A08" w:rsidRDefault="00CB3F2A" w:rsidP="00CD3195">
            <w:pPr>
              <w:pStyle w:val="Bezproreda"/>
              <w:jc w:val="center"/>
              <w:rPr>
                <w:rFonts w:eastAsia="Caladea"/>
                <w:b/>
                <w:bCs/>
              </w:rPr>
            </w:pPr>
          </w:p>
        </w:tc>
        <w:tc>
          <w:tcPr>
            <w:tcW w:w="2438" w:type="dxa"/>
            <w:shd w:val="clear" w:color="auto" w:fill="B8CCE4" w:themeFill="accent1" w:themeFillTint="66"/>
          </w:tcPr>
          <w:p w14:paraId="4D0B01B3" w14:textId="5180E690" w:rsidR="00CB3F2A" w:rsidRPr="002F6A08" w:rsidRDefault="00CB3F2A" w:rsidP="00CB3F2A">
            <w:pPr>
              <w:pStyle w:val="Bezproreda"/>
              <w:jc w:val="right"/>
              <w:rPr>
                <w:rFonts w:eastAsia="Caladea"/>
                <w:b/>
                <w:bCs/>
              </w:rPr>
            </w:pPr>
            <w:r>
              <w:rPr>
                <w:rFonts w:eastAsia="Caladea"/>
                <w:b/>
                <w:bCs/>
              </w:rPr>
              <w:t>2022.-2024.</w:t>
            </w:r>
          </w:p>
        </w:tc>
        <w:tc>
          <w:tcPr>
            <w:tcW w:w="1275" w:type="dxa"/>
            <w:shd w:val="clear" w:color="auto" w:fill="B8CCE4" w:themeFill="accent1" w:themeFillTint="66"/>
          </w:tcPr>
          <w:p w14:paraId="361E09AE" w14:textId="3C69F857" w:rsidR="00CB3F2A" w:rsidRPr="002F6A08" w:rsidRDefault="00CB3F2A" w:rsidP="00CD3195">
            <w:pPr>
              <w:pStyle w:val="Bezproreda"/>
              <w:jc w:val="center"/>
              <w:rPr>
                <w:rFonts w:eastAsia="Caladea"/>
                <w:b/>
                <w:bCs/>
              </w:rPr>
            </w:pPr>
            <w:r>
              <w:rPr>
                <w:rFonts w:eastAsia="Caladea"/>
                <w:b/>
                <w:bCs/>
              </w:rPr>
              <w:t>2025.</w:t>
            </w:r>
          </w:p>
        </w:tc>
        <w:tc>
          <w:tcPr>
            <w:tcW w:w="1276" w:type="dxa"/>
            <w:shd w:val="clear" w:color="auto" w:fill="B8CCE4" w:themeFill="accent1" w:themeFillTint="66"/>
          </w:tcPr>
          <w:p w14:paraId="3A4D097E" w14:textId="60228C9F" w:rsidR="00CB3F2A" w:rsidRPr="002F6A08" w:rsidRDefault="00CB3F2A" w:rsidP="00CD3195">
            <w:pPr>
              <w:pStyle w:val="Bezproreda"/>
              <w:jc w:val="center"/>
              <w:rPr>
                <w:rFonts w:eastAsia="Caladea"/>
                <w:b/>
                <w:bCs/>
              </w:rPr>
            </w:pPr>
            <w:r>
              <w:rPr>
                <w:rFonts w:eastAsia="Caladea"/>
                <w:b/>
                <w:bCs/>
              </w:rPr>
              <w:t>UKUPNO</w:t>
            </w:r>
          </w:p>
        </w:tc>
      </w:tr>
      <w:tr w:rsidR="00CB3F2A" w14:paraId="6F2ECC0D" w14:textId="77777777" w:rsidTr="00FB2044">
        <w:trPr>
          <w:trHeight w:val="489"/>
        </w:trPr>
        <w:tc>
          <w:tcPr>
            <w:tcW w:w="845" w:type="dxa"/>
          </w:tcPr>
          <w:p w14:paraId="07DC20BB" w14:textId="43B5E9EB" w:rsidR="00CB3F2A" w:rsidRDefault="00CB3F2A" w:rsidP="00525D5C">
            <w:pPr>
              <w:pStyle w:val="Bezproreda"/>
              <w:numPr>
                <w:ilvl w:val="0"/>
                <w:numId w:val="37"/>
              </w:numPr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4242" w:type="dxa"/>
          </w:tcPr>
          <w:p w14:paraId="22E04BED" w14:textId="68FCC8D9" w:rsidR="00CB3F2A" w:rsidRDefault="00CB3F2A" w:rsidP="00CD3195">
            <w:r w:rsidRPr="00525D5C">
              <w:t>Nabava pametnih kamera za nadzor javnih površina</w:t>
            </w:r>
          </w:p>
        </w:tc>
        <w:tc>
          <w:tcPr>
            <w:tcW w:w="3674" w:type="dxa"/>
          </w:tcPr>
          <w:p w14:paraId="11CD7A19" w14:textId="77777777" w:rsidR="00CB3F2A" w:rsidRDefault="00CB3F2A" w:rsidP="00CD3195">
            <w:pPr>
              <w:pStyle w:val="Bezproreda"/>
              <w:jc w:val="both"/>
              <w:rPr>
                <w:rFonts w:eastAsia="Caladea"/>
                <w:sz w:val="24"/>
                <w:szCs w:val="24"/>
              </w:rPr>
            </w:pPr>
            <w:r w:rsidRPr="00CE1F32">
              <w:t>siječanj 2022. - svibanj 2025.</w:t>
            </w:r>
          </w:p>
        </w:tc>
        <w:tc>
          <w:tcPr>
            <w:tcW w:w="2438" w:type="dxa"/>
          </w:tcPr>
          <w:p w14:paraId="164B9E28" w14:textId="7A110DB6" w:rsidR="00CB3F2A" w:rsidRDefault="00CB3F2A" w:rsidP="00CB3F2A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33.145,65</w:t>
            </w:r>
          </w:p>
        </w:tc>
        <w:tc>
          <w:tcPr>
            <w:tcW w:w="1275" w:type="dxa"/>
            <w:shd w:val="clear" w:color="auto" w:fill="FFFFFF" w:themeFill="background1"/>
          </w:tcPr>
          <w:p w14:paraId="6F35FF6C" w14:textId="361952C8" w:rsidR="00CB3F2A" w:rsidRDefault="00CB3F2A" w:rsidP="00CD3195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14:paraId="6DFF1E00" w14:textId="465C1B5F" w:rsidR="00CB3F2A" w:rsidRDefault="00CB3F2A" w:rsidP="00CD3195">
            <w:pPr>
              <w:pStyle w:val="Bezproreda"/>
              <w:jc w:val="right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33.145,65</w:t>
            </w:r>
          </w:p>
        </w:tc>
      </w:tr>
      <w:tr w:rsidR="00CB3F2A" w14:paraId="3B7D9AEF" w14:textId="77777777" w:rsidTr="00507ED4">
        <w:tc>
          <w:tcPr>
            <w:tcW w:w="845" w:type="dxa"/>
            <w:shd w:val="clear" w:color="auto" w:fill="FFFF00"/>
          </w:tcPr>
          <w:p w14:paraId="666402D5" w14:textId="77777777" w:rsidR="00CB3F2A" w:rsidRDefault="00CB3F2A" w:rsidP="00CD3195">
            <w:pPr>
              <w:pStyle w:val="Bezproreda"/>
              <w:ind w:left="720"/>
              <w:rPr>
                <w:rFonts w:eastAsia="Caladea"/>
                <w:b/>
                <w:bCs/>
                <w:sz w:val="24"/>
                <w:szCs w:val="24"/>
              </w:rPr>
            </w:pPr>
          </w:p>
        </w:tc>
        <w:tc>
          <w:tcPr>
            <w:tcW w:w="4242" w:type="dxa"/>
            <w:shd w:val="clear" w:color="auto" w:fill="FFFF00"/>
          </w:tcPr>
          <w:p w14:paraId="25CD9B3E" w14:textId="4BE0B9A7" w:rsidR="00CB3F2A" w:rsidRDefault="00CB3F2A" w:rsidP="00CD3195">
            <w:pPr>
              <w:pStyle w:val="Bezproreda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3674" w:type="dxa"/>
            <w:shd w:val="clear" w:color="auto" w:fill="FFFF00"/>
          </w:tcPr>
          <w:p w14:paraId="5BC968A5" w14:textId="77777777" w:rsidR="00CB3F2A" w:rsidRDefault="00CB3F2A" w:rsidP="00CD3195">
            <w:pPr>
              <w:pStyle w:val="Bezproreda"/>
              <w:jc w:val="right"/>
              <w:rPr>
                <w:rFonts w:eastAsia="Caladea"/>
                <w:b/>
                <w:bCs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FFFF00"/>
          </w:tcPr>
          <w:p w14:paraId="6B39A387" w14:textId="50529A1C" w:rsidR="00CB3F2A" w:rsidRDefault="00CB3F2A" w:rsidP="00CB3F2A">
            <w:pPr>
              <w:pStyle w:val="Bezproreda"/>
              <w:jc w:val="right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33.145,65</w:t>
            </w:r>
          </w:p>
        </w:tc>
        <w:tc>
          <w:tcPr>
            <w:tcW w:w="1275" w:type="dxa"/>
            <w:shd w:val="clear" w:color="auto" w:fill="FFFF00"/>
          </w:tcPr>
          <w:p w14:paraId="6642A237" w14:textId="12B1DD9B" w:rsidR="00CB3F2A" w:rsidRDefault="00CB3F2A" w:rsidP="00CD3195">
            <w:pPr>
              <w:pStyle w:val="Bezproreda"/>
              <w:jc w:val="right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00"/>
          </w:tcPr>
          <w:p w14:paraId="1D43576C" w14:textId="7DF1EC53" w:rsidR="00CB3F2A" w:rsidRDefault="00CB3F2A" w:rsidP="00CD3195">
            <w:pPr>
              <w:pStyle w:val="Bezproreda"/>
              <w:jc w:val="right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33.145,65</w:t>
            </w:r>
          </w:p>
        </w:tc>
      </w:tr>
    </w:tbl>
    <w:p w14:paraId="5CAD8E5A" w14:textId="77777777" w:rsidR="00525D5C" w:rsidRDefault="00525D5C" w:rsidP="00525D5C">
      <w:pPr>
        <w:spacing w:line="239" w:lineRule="exact"/>
        <w:jc w:val="both"/>
        <w:rPr>
          <w:rFonts w:asciiTheme="minorHAnsi" w:eastAsia="Caladea" w:hAnsiTheme="minorHAnsi" w:cstheme="minorHAnsi"/>
          <w:sz w:val="24"/>
          <w:szCs w:val="24"/>
        </w:rPr>
      </w:pPr>
    </w:p>
    <w:p w14:paraId="351B0F3C" w14:textId="77777777" w:rsidR="00525D5C" w:rsidRDefault="00525D5C" w:rsidP="00525D5C">
      <w:pPr>
        <w:spacing w:line="239" w:lineRule="exact"/>
        <w:jc w:val="both"/>
        <w:rPr>
          <w:rFonts w:asciiTheme="minorHAnsi" w:eastAsia="Caladea" w:hAnsiTheme="minorHAnsi" w:cstheme="minorHAnsi"/>
          <w:sz w:val="24"/>
          <w:szCs w:val="24"/>
        </w:rPr>
      </w:pPr>
    </w:p>
    <w:tbl>
      <w:tblPr>
        <w:tblStyle w:val="TableNormal"/>
        <w:tblW w:w="137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1134"/>
        <w:gridCol w:w="1276"/>
        <w:gridCol w:w="1134"/>
        <w:gridCol w:w="850"/>
        <w:gridCol w:w="709"/>
        <w:gridCol w:w="1346"/>
        <w:gridCol w:w="1347"/>
      </w:tblGrid>
      <w:tr w:rsidR="00525D5C" w:rsidRPr="008C7A47" w14:paraId="57B934E1" w14:textId="77777777" w:rsidTr="00CB3F2A">
        <w:trPr>
          <w:trHeight w:val="561"/>
        </w:trPr>
        <w:tc>
          <w:tcPr>
            <w:tcW w:w="5954" w:type="dxa"/>
            <w:vMerge w:val="restart"/>
            <w:shd w:val="clear" w:color="auto" w:fill="C6D9F1" w:themeFill="text2" w:themeFillTint="33"/>
          </w:tcPr>
          <w:p w14:paraId="6A244431" w14:textId="77777777" w:rsidR="00525D5C" w:rsidRPr="008C7A47" w:rsidRDefault="00525D5C" w:rsidP="00CD3195">
            <w:pPr>
              <w:spacing w:before="135"/>
              <w:jc w:val="center"/>
              <w:rPr>
                <w:rFonts w:eastAsia="Caladea"/>
                <w:b/>
                <w:sz w:val="24"/>
                <w:szCs w:val="24"/>
              </w:rPr>
            </w:pPr>
            <w:r w:rsidRPr="008C7A47">
              <w:rPr>
                <w:rFonts w:eastAsia="Caladea"/>
                <w:b/>
                <w:sz w:val="24"/>
                <w:szCs w:val="24"/>
              </w:rPr>
              <w:t>Pokazatelj rezultata</w:t>
            </w:r>
          </w:p>
        </w:tc>
        <w:tc>
          <w:tcPr>
            <w:tcW w:w="1134" w:type="dxa"/>
            <w:vMerge w:val="restart"/>
            <w:shd w:val="clear" w:color="auto" w:fill="C6D9F1" w:themeFill="text2" w:themeFillTint="33"/>
          </w:tcPr>
          <w:p w14:paraId="0C58EC03" w14:textId="77777777" w:rsidR="00525D5C" w:rsidRPr="008C7A47" w:rsidRDefault="00525D5C" w:rsidP="00CD3195">
            <w:pPr>
              <w:spacing w:line="277" w:lineRule="exact"/>
              <w:jc w:val="center"/>
              <w:rPr>
                <w:rFonts w:eastAsia="Caladea"/>
                <w:b/>
                <w:sz w:val="24"/>
                <w:szCs w:val="24"/>
              </w:rPr>
            </w:pPr>
            <w:r w:rsidRPr="008C7A47">
              <w:rPr>
                <w:rFonts w:eastAsia="Caladea"/>
                <w:b/>
                <w:sz w:val="24"/>
                <w:szCs w:val="24"/>
              </w:rPr>
              <w:t>Početna</w:t>
            </w:r>
          </w:p>
          <w:p w14:paraId="4A62EB42" w14:textId="77777777" w:rsidR="00525D5C" w:rsidRPr="008C7A47" w:rsidRDefault="00525D5C" w:rsidP="00CD3195">
            <w:pPr>
              <w:spacing w:line="264" w:lineRule="exact"/>
              <w:jc w:val="center"/>
              <w:rPr>
                <w:rFonts w:eastAsia="Caladea"/>
                <w:b/>
                <w:sz w:val="24"/>
                <w:szCs w:val="24"/>
              </w:rPr>
            </w:pPr>
            <w:r w:rsidRPr="008C7A47">
              <w:rPr>
                <w:rFonts w:eastAsia="Caladea"/>
                <w:b/>
                <w:sz w:val="24"/>
                <w:szCs w:val="24"/>
              </w:rPr>
              <w:t>vrijednost</w:t>
            </w:r>
          </w:p>
        </w:tc>
        <w:tc>
          <w:tcPr>
            <w:tcW w:w="1276" w:type="dxa"/>
            <w:vMerge w:val="restart"/>
            <w:shd w:val="clear" w:color="auto" w:fill="C6D9F1" w:themeFill="text2" w:themeFillTint="33"/>
          </w:tcPr>
          <w:p w14:paraId="4FE81758" w14:textId="77777777" w:rsidR="00525D5C" w:rsidRDefault="00525D5C" w:rsidP="00CD3195">
            <w:pPr>
              <w:spacing w:before="135"/>
              <w:jc w:val="center"/>
              <w:rPr>
                <w:rFonts w:eastAsia="Caladea"/>
                <w:b/>
                <w:sz w:val="24"/>
                <w:szCs w:val="24"/>
              </w:rPr>
            </w:pPr>
            <w:r w:rsidRPr="008C7A47">
              <w:rPr>
                <w:rFonts w:eastAsia="Caladea"/>
                <w:b/>
                <w:sz w:val="24"/>
                <w:szCs w:val="24"/>
              </w:rPr>
              <w:t xml:space="preserve">Ciljana </w:t>
            </w:r>
          </w:p>
          <w:p w14:paraId="15D4790B" w14:textId="77777777" w:rsidR="00525D5C" w:rsidRPr="008C7A47" w:rsidRDefault="00525D5C" w:rsidP="00CD3195">
            <w:pPr>
              <w:spacing w:before="135"/>
              <w:jc w:val="center"/>
              <w:rPr>
                <w:rFonts w:eastAsia="Caladea"/>
                <w:b/>
                <w:sz w:val="24"/>
                <w:szCs w:val="24"/>
              </w:rPr>
            </w:pPr>
            <w:r w:rsidRPr="008C7A47">
              <w:rPr>
                <w:rFonts w:eastAsia="Caladea"/>
                <w:b/>
                <w:sz w:val="24"/>
                <w:szCs w:val="24"/>
              </w:rPr>
              <w:t>vrijednost</w:t>
            </w:r>
          </w:p>
        </w:tc>
        <w:tc>
          <w:tcPr>
            <w:tcW w:w="5386" w:type="dxa"/>
            <w:gridSpan w:val="5"/>
            <w:shd w:val="clear" w:color="auto" w:fill="C6D9F1" w:themeFill="text2" w:themeFillTint="33"/>
          </w:tcPr>
          <w:p w14:paraId="133447F5" w14:textId="77777777" w:rsidR="00525D5C" w:rsidRPr="008C7A47" w:rsidRDefault="00525D5C" w:rsidP="00CD3195">
            <w:pPr>
              <w:spacing w:before="135"/>
              <w:jc w:val="center"/>
              <w:rPr>
                <w:rFonts w:eastAsia="Caladea"/>
                <w:b/>
                <w:sz w:val="24"/>
                <w:szCs w:val="24"/>
              </w:rPr>
            </w:pPr>
            <w:r w:rsidRPr="008C7A47">
              <w:rPr>
                <w:rFonts w:eastAsia="Caladea"/>
                <w:b/>
                <w:sz w:val="24"/>
                <w:szCs w:val="24"/>
              </w:rPr>
              <w:t>Ostvarena vrijednost</w:t>
            </w:r>
          </w:p>
        </w:tc>
      </w:tr>
      <w:tr w:rsidR="00CB3F2A" w:rsidRPr="008C7A47" w14:paraId="52460C7B" w14:textId="77777777" w:rsidTr="00BA5F2B">
        <w:trPr>
          <w:trHeight w:val="258"/>
        </w:trPr>
        <w:tc>
          <w:tcPr>
            <w:tcW w:w="5954" w:type="dxa"/>
            <w:vMerge/>
            <w:shd w:val="clear" w:color="auto" w:fill="C6D9F1" w:themeFill="text2" w:themeFillTint="33"/>
          </w:tcPr>
          <w:p w14:paraId="772E8263" w14:textId="77777777" w:rsidR="00CB3F2A" w:rsidRPr="008C7A47" w:rsidRDefault="00CB3F2A" w:rsidP="00CD3195">
            <w:pPr>
              <w:spacing w:line="239" w:lineRule="exact"/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C6D9F1" w:themeFill="text2" w:themeFillTint="33"/>
          </w:tcPr>
          <w:p w14:paraId="4E4D0A52" w14:textId="77777777" w:rsidR="00CB3F2A" w:rsidRPr="008C7A47" w:rsidRDefault="00CB3F2A" w:rsidP="00CD3195">
            <w:pPr>
              <w:spacing w:line="239" w:lineRule="exact"/>
              <w:ind w:right="433"/>
              <w:jc w:val="center"/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C6D9F1" w:themeFill="text2" w:themeFillTint="33"/>
          </w:tcPr>
          <w:p w14:paraId="7C91DD74" w14:textId="77777777" w:rsidR="00CB3F2A" w:rsidRPr="008C7A47" w:rsidRDefault="00CB3F2A" w:rsidP="00CD3195">
            <w:pPr>
              <w:spacing w:line="239" w:lineRule="exact"/>
              <w:ind w:right="1085"/>
              <w:jc w:val="center"/>
              <w:rPr>
                <w:rFonts w:eastAsia="Caladea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02E99A0A" w14:textId="77777777" w:rsidR="00CB3F2A" w:rsidRPr="008C7A47" w:rsidRDefault="00CB3F2A" w:rsidP="00CD3195">
            <w:pPr>
              <w:spacing w:line="239" w:lineRule="exact"/>
              <w:ind w:right="274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2022.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14:paraId="56C71E84" w14:textId="4176DF97" w:rsidR="00CB3F2A" w:rsidRPr="008C7A47" w:rsidRDefault="00CB3F2A" w:rsidP="00CD3195">
            <w:pPr>
              <w:spacing w:line="239" w:lineRule="exact"/>
              <w:ind w:right="139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2023.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14:paraId="248F951F" w14:textId="58BA3A7F" w:rsidR="00CB3F2A" w:rsidRPr="008C7A47" w:rsidRDefault="00CB3F2A" w:rsidP="00CD3195">
            <w:pPr>
              <w:spacing w:line="239" w:lineRule="exact"/>
              <w:ind w:right="132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2024.</w:t>
            </w:r>
          </w:p>
        </w:tc>
        <w:tc>
          <w:tcPr>
            <w:tcW w:w="1346" w:type="dxa"/>
            <w:shd w:val="clear" w:color="auto" w:fill="C6D9F1" w:themeFill="text2" w:themeFillTint="33"/>
          </w:tcPr>
          <w:p w14:paraId="3601EB7C" w14:textId="20225029" w:rsidR="00CB3F2A" w:rsidRPr="008C7A47" w:rsidRDefault="00CB3F2A" w:rsidP="00CD3195">
            <w:pPr>
              <w:spacing w:line="239" w:lineRule="exact"/>
              <w:ind w:right="132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2025.</w:t>
            </w:r>
          </w:p>
        </w:tc>
        <w:tc>
          <w:tcPr>
            <w:tcW w:w="1347" w:type="dxa"/>
            <w:shd w:val="clear" w:color="auto" w:fill="C6D9F1" w:themeFill="text2" w:themeFillTint="33"/>
          </w:tcPr>
          <w:p w14:paraId="2FEA803A" w14:textId="6E79E810" w:rsidR="00CB3F2A" w:rsidRPr="008C7A47" w:rsidRDefault="00CB3F2A" w:rsidP="00CD3195">
            <w:pPr>
              <w:spacing w:line="239" w:lineRule="exact"/>
              <w:ind w:right="132"/>
              <w:jc w:val="center"/>
              <w:rPr>
                <w:rFonts w:eastAsia="Caladea"/>
                <w:b/>
                <w:bCs/>
                <w:sz w:val="24"/>
                <w:szCs w:val="24"/>
              </w:rPr>
            </w:pPr>
            <w:r>
              <w:rPr>
                <w:rFonts w:eastAsia="Caladea"/>
                <w:b/>
                <w:bCs/>
                <w:sz w:val="24"/>
                <w:szCs w:val="24"/>
              </w:rPr>
              <w:t>UKUPNO</w:t>
            </w:r>
          </w:p>
        </w:tc>
      </w:tr>
      <w:tr w:rsidR="00CB3F2A" w:rsidRPr="00C85E6E" w14:paraId="24D6290E" w14:textId="77777777" w:rsidTr="00A4316E">
        <w:trPr>
          <w:trHeight w:val="258"/>
        </w:trPr>
        <w:tc>
          <w:tcPr>
            <w:tcW w:w="5954" w:type="dxa"/>
          </w:tcPr>
          <w:p w14:paraId="6459BB99" w14:textId="7FEB3A10" w:rsidR="00CB3F2A" w:rsidRPr="00C85E6E" w:rsidRDefault="00CB3F2A" w:rsidP="00CD3195">
            <w:pPr>
              <w:spacing w:line="239" w:lineRule="exact"/>
              <w:rPr>
                <w:rFonts w:eastAsia="Caladea"/>
                <w:sz w:val="24"/>
                <w:szCs w:val="24"/>
              </w:rPr>
            </w:pPr>
            <w:r w:rsidRPr="00525D5C">
              <w:rPr>
                <w:rFonts w:eastAsia="Caladea"/>
                <w:sz w:val="24"/>
                <w:szCs w:val="24"/>
              </w:rPr>
              <w:t>udio naseljenih dijelova pokrivenih javnom rasvjetom</w:t>
            </w:r>
          </w:p>
        </w:tc>
        <w:tc>
          <w:tcPr>
            <w:tcW w:w="1134" w:type="dxa"/>
          </w:tcPr>
          <w:p w14:paraId="617ED284" w14:textId="15946280" w:rsidR="00CB3F2A" w:rsidRPr="00C85E6E" w:rsidRDefault="00CB3F2A" w:rsidP="00CD3195">
            <w:pPr>
              <w:spacing w:line="239" w:lineRule="exact"/>
              <w:ind w:right="433"/>
              <w:jc w:val="center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595F0E68" w14:textId="4DFF2C5F" w:rsidR="00CB3F2A" w:rsidRPr="00C85E6E" w:rsidRDefault="00CB3F2A" w:rsidP="00CB3F2A">
            <w:pPr>
              <w:spacing w:line="239" w:lineRule="exact"/>
              <w:ind w:right="1085"/>
              <w:jc w:val="center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2EB8A0AC" w14:textId="5D37CD7A" w:rsidR="00CB3F2A" w:rsidRPr="00C85E6E" w:rsidRDefault="00CB3F2A" w:rsidP="00CD3195">
            <w:pPr>
              <w:spacing w:line="239" w:lineRule="exact"/>
              <w:ind w:right="700"/>
              <w:jc w:val="center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7BF8A7BE" w14:textId="40D2B0D0" w:rsidR="00CB3F2A" w:rsidRPr="00C85E6E" w:rsidRDefault="00CB3F2A" w:rsidP="00CD3195">
            <w:pPr>
              <w:spacing w:line="239" w:lineRule="exact"/>
              <w:ind w:right="281"/>
              <w:jc w:val="center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40754427" w14:textId="11D1A66B" w:rsidR="00CB3F2A" w:rsidRPr="00C85E6E" w:rsidRDefault="00CB3F2A" w:rsidP="00CD3195">
            <w:pPr>
              <w:spacing w:line="239" w:lineRule="exact"/>
              <w:ind w:right="132"/>
              <w:jc w:val="center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3</w:t>
            </w:r>
          </w:p>
        </w:tc>
        <w:tc>
          <w:tcPr>
            <w:tcW w:w="1346" w:type="dxa"/>
            <w:shd w:val="clear" w:color="auto" w:fill="FFFFFF" w:themeFill="background1"/>
          </w:tcPr>
          <w:p w14:paraId="437E593C" w14:textId="5F6A085D" w:rsidR="00CB3F2A" w:rsidRPr="00C85E6E" w:rsidRDefault="00CB3F2A" w:rsidP="00CD3195">
            <w:pPr>
              <w:spacing w:line="239" w:lineRule="exact"/>
              <w:ind w:right="132"/>
              <w:jc w:val="center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3</w:t>
            </w:r>
          </w:p>
        </w:tc>
        <w:tc>
          <w:tcPr>
            <w:tcW w:w="1347" w:type="dxa"/>
            <w:shd w:val="clear" w:color="auto" w:fill="FFFFFF" w:themeFill="background1"/>
          </w:tcPr>
          <w:p w14:paraId="0D482C3F" w14:textId="01CFBEF7" w:rsidR="00CB3F2A" w:rsidRPr="00C85E6E" w:rsidRDefault="00CB3F2A" w:rsidP="00CD3195">
            <w:pPr>
              <w:spacing w:line="239" w:lineRule="exact"/>
              <w:ind w:right="132"/>
              <w:jc w:val="center"/>
              <w:rPr>
                <w:rFonts w:eastAsia="Caladea"/>
                <w:sz w:val="24"/>
                <w:szCs w:val="24"/>
              </w:rPr>
            </w:pPr>
            <w:r>
              <w:rPr>
                <w:rFonts w:eastAsia="Caladea"/>
                <w:sz w:val="24"/>
                <w:szCs w:val="24"/>
              </w:rPr>
              <w:t>3</w:t>
            </w:r>
          </w:p>
        </w:tc>
      </w:tr>
    </w:tbl>
    <w:p w14:paraId="46F1D275" w14:textId="77777777" w:rsidR="00525D5C" w:rsidRDefault="00525D5C" w:rsidP="00525D5C">
      <w:pPr>
        <w:pStyle w:val="Bezproreda"/>
        <w:ind w:left="284"/>
        <w:rPr>
          <w:rFonts w:eastAsia="Caladea"/>
          <w:sz w:val="24"/>
          <w:szCs w:val="24"/>
        </w:rPr>
      </w:pPr>
    </w:p>
    <w:p w14:paraId="4A9FC255" w14:textId="77777777" w:rsidR="00A37A21" w:rsidRDefault="00A37A21" w:rsidP="00525D5C">
      <w:pPr>
        <w:pStyle w:val="Bezproreda"/>
        <w:ind w:left="284"/>
        <w:rPr>
          <w:rFonts w:eastAsia="Caladea"/>
          <w:sz w:val="24"/>
          <w:szCs w:val="24"/>
        </w:rPr>
      </w:pPr>
    </w:p>
    <w:p w14:paraId="0658C06B" w14:textId="77777777" w:rsidR="00A37A21" w:rsidRDefault="00A37A21" w:rsidP="00525D5C">
      <w:pPr>
        <w:pStyle w:val="Bezproreda"/>
        <w:ind w:left="284"/>
        <w:rPr>
          <w:rFonts w:eastAsia="Caladea"/>
          <w:sz w:val="24"/>
          <w:szCs w:val="24"/>
        </w:rPr>
      </w:pPr>
    </w:p>
    <w:p w14:paraId="79293C47" w14:textId="77777777" w:rsidR="00A37A21" w:rsidRDefault="00A37A21" w:rsidP="00525D5C">
      <w:pPr>
        <w:pStyle w:val="Bezproreda"/>
        <w:ind w:left="284"/>
        <w:rPr>
          <w:rFonts w:eastAsia="Caladea"/>
          <w:sz w:val="24"/>
          <w:szCs w:val="24"/>
        </w:rPr>
      </w:pPr>
    </w:p>
    <w:p w14:paraId="4ADE2470" w14:textId="77777777" w:rsidR="00A37A21" w:rsidRDefault="00A37A21" w:rsidP="00525D5C">
      <w:pPr>
        <w:pStyle w:val="Bezproreda"/>
        <w:ind w:left="284"/>
        <w:rPr>
          <w:rFonts w:eastAsia="Caladea"/>
          <w:sz w:val="24"/>
          <w:szCs w:val="24"/>
        </w:rPr>
      </w:pPr>
    </w:p>
    <w:p w14:paraId="7E261F46" w14:textId="77777777" w:rsidR="00A37A21" w:rsidRDefault="00A37A21" w:rsidP="00525D5C">
      <w:pPr>
        <w:pStyle w:val="Bezproreda"/>
        <w:ind w:left="284"/>
        <w:rPr>
          <w:rFonts w:eastAsia="Caladea"/>
          <w:sz w:val="24"/>
          <w:szCs w:val="24"/>
        </w:rPr>
      </w:pPr>
    </w:p>
    <w:p w14:paraId="41717426" w14:textId="77777777" w:rsidR="00A37A21" w:rsidRDefault="00A37A21" w:rsidP="00525D5C">
      <w:pPr>
        <w:pStyle w:val="Bezproreda"/>
        <w:ind w:left="284"/>
        <w:rPr>
          <w:rFonts w:eastAsia="Caladea"/>
          <w:sz w:val="24"/>
          <w:szCs w:val="24"/>
        </w:rPr>
      </w:pPr>
    </w:p>
    <w:p w14:paraId="5FE359A4" w14:textId="77777777" w:rsidR="00A37A21" w:rsidRDefault="00A37A21" w:rsidP="00525D5C">
      <w:pPr>
        <w:pStyle w:val="Bezproreda"/>
        <w:ind w:left="284"/>
        <w:rPr>
          <w:rFonts w:eastAsia="Caladea"/>
          <w:sz w:val="24"/>
          <w:szCs w:val="24"/>
        </w:rPr>
      </w:pPr>
    </w:p>
    <w:p w14:paraId="11A01773" w14:textId="77777777" w:rsidR="00A37A21" w:rsidRDefault="00A37A21" w:rsidP="00525D5C">
      <w:pPr>
        <w:pStyle w:val="Bezproreda"/>
        <w:ind w:left="284"/>
        <w:rPr>
          <w:rFonts w:eastAsia="Caladea"/>
          <w:sz w:val="24"/>
          <w:szCs w:val="24"/>
        </w:rPr>
      </w:pPr>
    </w:p>
    <w:p w14:paraId="16121D51" w14:textId="77777777" w:rsidR="00A37A21" w:rsidRDefault="00A37A21" w:rsidP="00525D5C">
      <w:pPr>
        <w:pStyle w:val="Bezproreda"/>
        <w:ind w:left="284"/>
        <w:rPr>
          <w:rFonts w:eastAsia="Caladea"/>
          <w:sz w:val="24"/>
          <w:szCs w:val="24"/>
        </w:rPr>
      </w:pPr>
    </w:p>
    <w:p w14:paraId="797B5402" w14:textId="77777777" w:rsidR="00A37A21" w:rsidRDefault="00A37A21" w:rsidP="00525D5C">
      <w:pPr>
        <w:pStyle w:val="Bezproreda"/>
        <w:ind w:left="284"/>
        <w:rPr>
          <w:rFonts w:eastAsia="Caladea"/>
          <w:sz w:val="24"/>
          <w:szCs w:val="24"/>
        </w:rPr>
      </w:pPr>
    </w:p>
    <w:p w14:paraId="04202109" w14:textId="77777777" w:rsidR="00A37A21" w:rsidRDefault="00A37A21" w:rsidP="00525D5C">
      <w:pPr>
        <w:pStyle w:val="Bezproreda"/>
        <w:ind w:left="284"/>
        <w:rPr>
          <w:rFonts w:eastAsia="Caladea"/>
          <w:sz w:val="24"/>
          <w:szCs w:val="24"/>
        </w:rPr>
      </w:pPr>
    </w:p>
    <w:p w14:paraId="19AB55AC" w14:textId="77777777" w:rsidR="00A37A21" w:rsidRDefault="00A37A21" w:rsidP="00525D5C">
      <w:pPr>
        <w:pStyle w:val="Bezproreda"/>
        <w:ind w:left="284"/>
        <w:rPr>
          <w:rFonts w:eastAsia="Caladea"/>
          <w:sz w:val="24"/>
          <w:szCs w:val="24"/>
        </w:rPr>
      </w:pPr>
    </w:p>
    <w:p w14:paraId="423C94F0" w14:textId="77777777" w:rsidR="00A37A21" w:rsidRDefault="00A37A21" w:rsidP="00525D5C">
      <w:pPr>
        <w:pStyle w:val="Bezproreda"/>
        <w:ind w:left="284"/>
        <w:rPr>
          <w:rFonts w:eastAsia="Caladea"/>
          <w:sz w:val="24"/>
          <w:szCs w:val="24"/>
        </w:rPr>
      </w:pPr>
    </w:p>
    <w:p w14:paraId="63B2078C" w14:textId="77777777" w:rsidR="00A37A21" w:rsidRDefault="00A37A21" w:rsidP="00525D5C">
      <w:pPr>
        <w:pStyle w:val="Bezproreda"/>
        <w:ind w:left="284"/>
        <w:rPr>
          <w:rFonts w:eastAsia="Caladea"/>
          <w:sz w:val="24"/>
          <w:szCs w:val="24"/>
        </w:rPr>
      </w:pPr>
    </w:p>
    <w:p w14:paraId="6CC1F1D7" w14:textId="77777777" w:rsidR="00A37A21" w:rsidRDefault="00A37A21" w:rsidP="00525D5C">
      <w:pPr>
        <w:pStyle w:val="Bezproreda"/>
        <w:ind w:left="284"/>
        <w:rPr>
          <w:rFonts w:eastAsia="Caladea"/>
          <w:sz w:val="24"/>
          <w:szCs w:val="24"/>
        </w:rPr>
      </w:pPr>
    </w:p>
    <w:p w14:paraId="1214E484" w14:textId="77777777" w:rsidR="00A37A21" w:rsidRDefault="00A37A21" w:rsidP="00525D5C">
      <w:pPr>
        <w:pStyle w:val="Bezproreda"/>
        <w:ind w:left="284"/>
        <w:rPr>
          <w:rFonts w:eastAsia="Caladea"/>
          <w:sz w:val="24"/>
          <w:szCs w:val="24"/>
        </w:rPr>
      </w:pPr>
    </w:p>
    <w:p w14:paraId="05AD00B1" w14:textId="77777777" w:rsidR="00A37A21" w:rsidRDefault="00A37A21" w:rsidP="00525D5C">
      <w:pPr>
        <w:pStyle w:val="Bezproreda"/>
        <w:ind w:left="284"/>
        <w:rPr>
          <w:rFonts w:eastAsia="Caladea"/>
          <w:sz w:val="24"/>
          <w:szCs w:val="24"/>
        </w:rPr>
      </w:pPr>
    </w:p>
    <w:p w14:paraId="7B531AD4" w14:textId="77777777" w:rsidR="00A37A21" w:rsidRDefault="00A37A21" w:rsidP="00525D5C">
      <w:pPr>
        <w:pStyle w:val="Bezproreda"/>
        <w:ind w:left="284"/>
        <w:rPr>
          <w:rFonts w:eastAsia="Caladea"/>
          <w:sz w:val="24"/>
          <w:szCs w:val="24"/>
        </w:rPr>
      </w:pPr>
    </w:p>
    <w:p w14:paraId="33CBD3E2" w14:textId="77777777" w:rsidR="00A37A21" w:rsidRDefault="00A37A21" w:rsidP="00525D5C">
      <w:pPr>
        <w:pStyle w:val="Bezproreda"/>
        <w:ind w:left="284"/>
        <w:rPr>
          <w:rFonts w:eastAsia="Caladea"/>
          <w:sz w:val="24"/>
          <w:szCs w:val="24"/>
        </w:rPr>
      </w:pPr>
    </w:p>
    <w:bookmarkEnd w:id="3"/>
    <w:p w14:paraId="1B210967" w14:textId="77777777" w:rsidR="007B19DF" w:rsidRDefault="00000000">
      <w:pPr>
        <w:spacing w:line="256" w:lineRule="exact"/>
        <w:jc w:val="both"/>
        <w:rPr>
          <w:rFonts w:eastAsia="Caladea"/>
          <w:b/>
          <w:bCs/>
          <w:sz w:val="24"/>
          <w:szCs w:val="24"/>
        </w:rPr>
      </w:pPr>
      <w:r>
        <w:rPr>
          <w:rFonts w:eastAsia="Caladea"/>
          <w:b/>
          <w:bCs/>
          <w:sz w:val="24"/>
          <w:szCs w:val="24"/>
        </w:rPr>
        <w:lastRenderedPageBreak/>
        <w:t xml:space="preserve">3. Zaključak </w:t>
      </w:r>
    </w:p>
    <w:p w14:paraId="5D726379" w14:textId="77777777" w:rsidR="007B19DF" w:rsidRDefault="007B19DF">
      <w:pPr>
        <w:spacing w:line="256" w:lineRule="exact"/>
        <w:jc w:val="both"/>
        <w:rPr>
          <w:rFonts w:asciiTheme="minorHAnsi" w:eastAsia="Caladea" w:hAnsiTheme="minorHAnsi" w:cstheme="minorHAnsi"/>
          <w:sz w:val="24"/>
          <w:szCs w:val="24"/>
        </w:rPr>
      </w:pPr>
    </w:p>
    <w:p w14:paraId="085EF57F" w14:textId="2B0BFFB7" w:rsidR="007B19DF" w:rsidRDefault="00000000">
      <w:pPr>
        <w:spacing w:line="276" w:lineRule="auto"/>
        <w:ind w:left="709"/>
        <w:jc w:val="both"/>
        <w:rPr>
          <w:rFonts w:eastAsia="Caladea"/>
          <w:sz w:val="24"/>
          <w:szCs w:val="24"/>
        </w:rPr>
      </w:pPr>
      <w:r>
        <w:rPr>
          <w:rFonts w:eastAsia="Caladea"/>
          <w:sz w:val="24"/>
          <w:szCs w:val="24"/>
        </w:rPr>
        <w:t xml:space="preserve">U izvještajnom razdoblju nizom aktivnosti </w:t>
      </w:r>
      <w:r w:rsidR="00B3702E">
        <w:rPr>
          <w:rFonts w:eastAsia="Caladea"/>
          <w:sz w:val="24"/>
          <w:szCs w:val="24"/>
        </w:rPr>
        <w:t xml:space="preserve"> nastavila se </w:t>
      </w:r>
      <w:r>
        <w:rPr>
          <w:rFonts w:eastAsia="Caladea"/>
          <w:sz w:val="24"/>
          <w:szCs w:val="24"/>
        </w:rPr>
        <w:t xml:space="preserve"> provedba mjera iz Provedbenog programa Općine Vladislavci u mandatnom razdoblju 2021.-2025. godina. U </w:t>
      </w:r>
      <w:r w:rsidR="00B3702E">
        <w:rPr>
          <w:rFonts w:eastAsia="Caladea"/>
          <w:sz w:val="24"/>
          <w:szCs w:val="24"/>
        </w:rPr>
        <w:t xml:space="preserve"> </w:t>
      </w:r>
      <w:r w:rsidR="00CB3F2A">
        <w:rPr>
          <w:rFonts w:eastAsia="Caladea"/>
          <w:sz w:val="24"/>
          <w:szCs w:val="24"/>
        </w:rPr>
        <w:t>razdoblju od 2022. do 2024. godine</w:t>
      </w:r>
      <w:r w:rsidR="0058716C">
        <w:rPr>
          <w:rFonts w:eastAsia="Caladea"/>
          <w:sz w:val="24"/>
          <w:szCs w:val="24"/>
        </w:rPr>
        <w:t xml:space="preserve"> </w:t>
      </w:r>
      <w:r w:rsidR="00B3702E">
        <w:rPr>
          <w:rFonts w:eastAsia="Caladea"/>
          <w:sz w:val="24"/>
          <w:szCs w:val="24"/>
        </w:rPr>
        <w:t xml:space="preserve">za provedbu mjera iz Provedbenog programa  utrošen je iznos od </w:t>
      </w:r>
      <w:r w:rsidR="00822194">
        <w:rPr>
          <w:rFonts w:eastAsia="Caladea"/>
          <w:sz w:val="24"/>
          <w:szCs w:val="24"/>
        </w:rPr>
        <w:t xml:space="preserve">4.727,134,37 </w:t>
      </w:r>
      <w:r w:rsidR="00B3702E">
        <w:rPr>
          <w:rFonts w:eastAsia="Caladea"/>
          <w:sz w:val="24"/>
          <w:szCs w:val="24"/>
        </w:rPr>
        <w:t xml:space="preserve">EUR, </w:t>
      </w:r>
      <w:r w:rsidR="00822194">
        <w:rPr>
          <w:rFonts w:eastAsia="Caladea"/>
          <w:sz w:val="24"/>
          <w:szCs w:val="24"/>
        </w:rPr>
        <w:t xml:space="preserve">u </w:t>
      </w:r>
      <w:r>
        <w:rPr>
          <w:rFonts w:eastAsia="Caladea"/>
          <w:sz w:val="24"/>
          <w:szCs w:val="24"/>
        </w:rPr>
        <w:t>izvještajnom razdoblju</w:t>
      </w:r>
      <w:r w:rsidR="00B3702E">
        <w:rPr>
          <w:rFonts w:eastAsia="Caladea"/>
          <w:sz w:val="24"/>
          <w:szCs w:val="24"/>
        </w:rPr>
        <w:t xml:space="preserve"> u </w:t>
      </w:r>
      <w:r w:rsidR="00843BEC">
        <w:rPr>
          <w:rFonts w:eastAsia="Caladea"/>
          <w:sz w:val="24"/>
          <w:szCs w:val="24"/>
        </w:rPr>
        <w:t>202</w:t>
      </w:r>
      <w:r w:rsidR="00CB3F2A">
        <w:rPr>
          <w:rFonts w:eastAsia="Caladea"/>
          <w:sz w:val="24"/>
          <w:szCs w:val="24"/>
        </w:rPr>
        <w:t>5</w:t>
      </w:r>
      <w:r w:rsidR="00B3702E">
        <w:rPr>
          <w:rFonts w:eastAsia="Caladea"/>
          <w:sz w:val="24"/>
          <w:szCs w:val="24"/>
        </w:rPr>
        <w:t xml:space="preserve">. godini za provedbu mjera iz Provedbenog programa utrošen je iznos od </w:t>
      </w:r>
      <w:r w:rsidR="00822194">
        <w:rPr>
          <w:rFonts w:eastAsia="Caladea"/>
          <w:sz w:val="24"/>
          <w:szCs w:val="24"/>
        </w:rPr>
        <w:t>3.467.848,44</w:t>
      </w:r>
      <w:r w:rsidR="0054517C">
        <w:rPr>
          <w:rFonts w:eastAsia="Caladea"/>
          <w:sz w:val="24"/>
          <w:szCs w:val="24"/>
        </w:rPr>
        <w:t xml:space="preserve"> </w:t>
      </w:r>
      <w:r w:rsidR="00B3702E">
        <w:rPr>
          <w:rFonts w:eastAsia="Caladea"/>
          <w:sz w:val="24"/>
          <w:szCs w:val="24"/>
        </w:rPr>
        <w:t xml:space="preserve">EUR, </w:t>
      </w:r>
      <w:r w:rsidR="00FF6A69" w:rsidRPr="00FF6A69">
        <w:rPr>
          <w:rFonts w:eastAsia="Caladea"/>
          <w:sz w:val="24"/>
          <w:szCs w:val="24"/>
        </w:rPr>
        <w:t xml:space="preserve"> </w:t>
      </w:r>
      <w:r w:rsidR="00B3702E">
        <w:rPr>
          <w:rFonts w:eastAsia="Caladea"/>
          <w:sz w:val="24"/>
          <w:szCs w:val="24"/>
        </w:rPr>
        <w:t xml:space="preserve">odnosno ukupno je u </w:t>
      </w:r>
      <w:r w:rsidR="00FF6A69">
        <w:rPr>
          <w:rFonts w:eastAsia="Caladea"/>
          <w:sz w:val="24"/>
          <w:szCs w:val="24"/>
        </w:rPr>
        <w:t>razdoblju od 2022. do 202</w:t>
      </w:r>
      <w:r w:rsidR="00CB3F2A">
        <w:rPr>
          <w:rFonts w:eastAsia="Caladea"/>
          <w:sz w:val="24"/>
          <w:szCs w:val="24"/>
        </w:rPr>
        <w:t>5</w:t>
      </w:r>
      <w:r w:rsidR="00FF6A69">
        <w:rPr>
          <w:rFonts w:eastAsia="Caladea"/>
          <w:sz w:val="24"/>
          <w:szCs w:val="24"/>
        </w:rPr>
        <w:t xml:space="preserve">. </w:t>
      </w:r>
      <w:r w:rsidR="00B3702E">
        <w:rPr>
          <w:rFonts w:eastAsia="Caladea"/>
          <w:sz w:val="24"/>
          <w:szCs w:val="24"/>
        </w:rPr>
        <w:t xml:space="preserve"> godin</w:t>
      </w:r>
      <w:r w:rsidR="00FF6A69">
        <w:rPr>
          <w:rFonts w:eastAsia="Caladea"/>
          <w:sz w:val="24"/>
          <w:szCs w:val="24"/>
        </w:rPr>
        <w:t>e</w:t>
      </w:r>
      <w:r w:rsidR="00B3702E">
        <w:rPr>
          <w:rFonts w:eastAsia="Caladea"/>
          <w:sz w:val="24"/>
          <w:szCs w:val="24"/>
        </w:rPr>
        <w:t xml:space="preserve"> </w:t>
      </w:r>
      <w:r>
        <w:rPr>
          <w:rFonts w:eastAsia="Caladea"/>
          <w:sz w:val="24"/>
          <w:szCs w:val="24"/>
        </w:rPr>
        <w:t xml:space="preserve">za provedbu mjera iz Provedbenog programa Općine Vladislavci utrošen iznos od </w:t>
      </w:r>
      <w:r w:rsidR="00822194">
        <w:rPr>
          <w:rFonts w:eastAsia="Caladea"/>
          <w:b/>
          <w:bCs/>
          <w:sz w:val="24"/>
          <w:szCs w:val="24"/>
        </w:rPr>
        <w:t xml:space="preserve">8.194.982,81 </w:t>
      </w:r>
      <w:r w:rsidR="001172C6">
        <w:rPr>
          <w:rFonts w:eastAsia="Caladea"/>
          <w:b/>
          <w:bCs/>
          <w:sz w:val="24"/>
          <w:szCs w:val="24"/>
        </w:rPr>
        <w:t xml:space="preserve">EUR. </w:t>
      </w:r>
    </w:p>
    <w:p w14:paraId="6AB5F065" w14:textId="77777777" w:rsidR="00A37A21" w:rsidRDefault="00A37A21" w:rsidP="00A37A21">
      <w:pPr>
        <w:spacing w:line="276" w:lineRule="auto"/>
        <w:ind w:left="709"/>
        <w:jc w:val="both"/>
        <w:rPr>
          <w:rFonts w:eastAsia="Caladea"/>
          <w:sz w:val="24"/>
          <w:szCs w:val="24"/>
        </w:rPr>
      </w:pPr>
    </w:p>
    <w:p w14:paraId="70DFDF69" w14:textId="77777777" w:rsidR="00BF4D7B" w:rsidRPr="00A37A21" w:rsidRDefault="00BF4D7B" w:rsidP="00BF4D7B">
      <w:pPr>
        <w:spacing w:line="276" w:lineRule="auto"/>
        <w:ind w:left="709"/>
        <w:jc w:val="both"/>
        <w:rPr>
          <w:rFonts w:eastAsia="Caladea"/>
          <w:sz w:val="24"/>
          <w:szCs w:val="24"/>
        </w:rPr>
      </w:pPr>
      <w:r w:rsidRPr="00A37A21">
        <w:rPr>
          <w:rFonts w:eastAsia="Caladea"/>
          <w:sz w:val="24"/>
          <w:szCs w:val="24"/>
        </w:rPr>
        <w:t xml:space="preserve">Zaključno, u mandatnom razdoblju 2021.–2025. godine </w:t>
      </w:r>
      <w:r>
        <w:rPr>
          <w:rFonts w:eastAsia="Caladea"/>
          <w:sz w:val="24"/>
          <w:szCs w:val="24"/>
        </w:rPr>
        <w:t xml:space="preserve"> provedene su sve planirane mjere i ispunjeni su gotovo svi indikatori </w:t>
      </w:r>
      <w:r w:rsidRPr="00A37A21">
        <w:rPr>
          <w:rFonts w:eastAsia="Caladea"/>
          <w:sz w:val="24"/>
          <w:szCs w:val="24"/>
        </w:rPr>
        <w:t>iz Provedbenog programa Općine Vladislavci.</w:t>
      </w:r>
    </w:p>
    <w:p w14:paraId="3DFCC920" w14:textId="4738F0CB" w:rsidR="007B19DF" w:rsidRDefault="00A37A21" w:rsidP="00A37A21">
      <w:pPr>
        <w:spacing w:line="276" w:lineRule="auto"/>
        <w:ind w:left="709"/>
        <w:jc w:val="both"/>
        <w:rPr>
          <w:rFonts w:eastAsia="Caladea"/>
          <w:sz w:val="24"/>
          <w:szCs w:val="24"/>
        </w:rPr>
      </w:pPr>
      <w:r w:rsidRPr="00A37A21">
        <w:rPr>
          <w:rFonts w:eastAsia="Caladea"/>
          <w:sz w:val="24"/>
          <w:szCs w:val="24"/>
        </w:rPr>
        <w:t>U novom mandatnom razdoblju nastavljamo s provedbom mjera kojima ćemo dodatno osnažiti kapacitete i stvoriti preduvjete za daljnji razvoj Općine Vladislavci. Zajedničkim naporima nastavit ćemo graditi suvremeno, europsko lice naše općine, unapređujući sve segmente društvenog života, s jasnim ciljem – osigurati svim stanovnicima kvalitetnije uvjete života i perspektivu boljitka kakvu zajedno priželjkujemo.</w:t>
      </w:r>
    </w:p>
    <w:p w14:paraId="5296A0E2" w14:textId="77777777" w:rsidR="007B19DF" w:rsidRDefault="007B19DF">
      <w:pPr>
        <w:spacing w:line="256" w:lineRule="exact"/>
        <w:jc w:val="both"/>
        <w:rPr>
          <w:rFonts w:eastAsia="Caladea"/>
          <w:sz w:val="24"/>
          <w:szCs w:val="24"/>
        </w:rPr>
      </w:pPr>
    </w:p>
    <w:p w14:paraId="77A6E487" w14:textId="77777777" w:rsidR="007B19DF" w:rsidRDefault="00000000">
      <w:pPr>
        <w:spacing w:line="256" w:lineRule="exact"/>
        <w:jc w:val="both"/>
        <w:rPr>
          <w:rFonts w:eastAsia="Caladea"/>
          <w:sz w:val="24"/>
          <w:szCs w:val="24"/>
        </w:rPr>
      </w:pPr>
      <w:r>
        <w:rPr>
          <w:rFonts w:eastAsia="Caladea"/>
          <w:sz w:val="24"/>
          <w:szCs w:val="24"/>
        </w:rPr>
        <w:t xml:space="preserve">4.  </w:t>
      </w:r>
      <w:r>
        <w:rPr>
          <w:rFonts w:eastAsia="Caladea"/>
          <w:b/>
          <w:bCs/>
          <w:sz w:val="24"/>
          <w:szCs w:val="24"/>
        </w:rPr>
        <w:t>Prilog</w:t>
      </w:r>
      <w:r>
        <w:rPr>
          <w:rFonts w:eastAsia="Caladea"/>
          <w:sz w:val="24"/>
          <w:szCs w:val="24"/>
        </w:rPr>
        <w:t>: tablični prikaz</w:t>
      </w:r>
    </w:p>
    <w:p w14:paraId="749EAB1F" w14:textId="77777777" w:rsidR="00822194" w:rsidRDefault="00822194">
      <w:pPr>
        <w:rPr>
          <w:rFonts w:eastAsia="Calibri"/>
          <w:sz w:val="24"/>
          <w:szCs w:val="24"/>
        </w:rPr>
      </w:pPr>
    </w:p>
    <w:p w14:paraId="76E11D1C" w14:textId="3EF7D6C9" w:rsidR="007B19DF" w:rsidRDefault="00BF4D7B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  <w:r w:rsidR="00000000">
        <w:rPr>
          <w:rFonts w:eastAsia="Calibri"/>
          <w:sz w:val="24"/>
          <w:szCs w:val="24"/>
        </w:rPr>
        <w:t>KLASA: 400-01/21-01/05</w:t>
      </w:r>
    </w:p>
    <w:p w14:paraId="3526BB3A" w14:textId="1E72D42F" w:rsidR="007B19DF" w:rsidRDefault="00000000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UR.BROJ: 2158-41-02-2</w:t>
      </w:r>
      <w:r w:rsidR="00CB3F2A">
        <w:rPr>
          <w:rFonts w:eastAsia="Calibri"/>
          <w:sz w:val="24"/>
          <w:szCs w:val="24"/>
        </w:rPr>
        <w:t>6</w:t>
      </w:r>
      <w:r>
        <w:rPr>
          <w:rFonts w:eastAsia="Calibri"/>
          <w:sz w:val="24"/>
          <w:szCs w:val="24"/>
        </w:rPr>
        <w:t>-</w:t>
      </w:r>
      <w:r w:rsidR="001172C6">
        <w:rPr>
          <w:rFonts w:eastAsia="Calibri"/>
          <w:sz w:val="24"/>
          <w:szCs w:val="24"/>
        </w:rPr>
        <w:t>1</w:t>
      </w:r>
      <w:r w:rsidR="00CB3F2A">
        <w:rPr>
          <w:rFonts w:eastAsia="Calibri"/>
          <w:sz w:val="24"/>
          <w:szCs w:val="24"/>
        </w:rPr>
        <w:t>2</w:t>
      </w:r>
    </w:p>
    <w:p w14:paraId="34E91E62" w14:textId="05C37232" w:rsidR="007B19DF" w:rsidRDefault="00000000" w:rsidP="001172C6">
      <w:pPr>
        <w:rPr>
          <w:rFonts w:eastAsia="Calibri"/>
          <w:b/>
          <w:bCs/>
          <w:sz w:val="24"/>
          <w:szCs w:val="24"/>
        </w:rPr>
      </w:pPr>
      <w:r>
        <w:rPr>
          <w:rFonts w:eastAsia="Calibri"/>
          <w:sz w:val="24"/>
          <w:szCs w:val="24"/>
        </w:rPr>
        <w:t xml:space="preserve">Vladislavci, </w:t>
      </w:r>
      <w:r w:rsidR="004109C7">
        <w:rPr>
          <w:rFonts w:eastAsia="Calibri"/>
          <w:sz w:val="24"/>
          <w:szCs w:val="24"/>
        </w:rPr>
        <w:t>4</w:t>
      </w:r>
      <w:r w:rsidR="0054517C">
        <w:rPr>
          <w:rFonts w:eastAsia="Calibri"/>
          <w:sz w:val="24"/>
          <w:szCs w:val="24"/>
        </w:rPr>
        <w:t xml:space="preserve">. veljače </w:t>
      </w:r>
      <w:r w:rsidR="001172C6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202</w:t>
      </w:r>
      <w:r w:rsidR="00CB3F2A">
        <w:rPr>
          <w:rFonts w:eastAsia="Calibri"/>
          <w:sz w:val="24"/>
          <w:szCs w:val="24"/>
        </w:rPr>
        <w:t>6</w:t>
      </w:r>
      <w:r>
        <w:rPr>
          <w:rFonts w:eastAsia="Calibri"/>
          <w:sz w:val="24"/>
          <w:szCs w:val="24"/>
        </w:rPr>
        <w:t>.</w:t>
      </w:r>
      <w:r w:rsidR="001172C6">
        <w:rPr>
          <w:rFonts w:eastAsia="Calibri"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eastAsia="Calibri"/>
          <w:b/>
          <w:bCs/>
          <w:sz w:val="24"/>
          <w:szCs w:val="24"/>
        </w:rPr>
        <w:t>Općinski načelnik</w:t>
      </w:r>
    </w:p>
    <w:p w14:paraId="10784CB0" w14:textId="7D6BF508" w:rsidR="007B19DF" w:rsidRDefault="00F84B93" w:rsidP="00F84B93">
      <w:pPr>
        <w:ind w:left="6946"/>
        <w:rPr>
          <w:rFonts w:asciiTheme="minorHAnsi" w:eastAsia="Caladea" w:hAnsiTheme="minorHAnsi" w:cstheme="minorHAns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                Marjan Tomas</w:t>
      </w:r>
      <w:r w:rsidR="00BF4D7B">
        <w:rPr>
          <w:rFonts w:eastAsia="Calibri"/>
          <w:sz w:val="24"/>
          <w:szCs w:val="24"/>
        </w:rPr>
        <w:t>, v.r.</w:t>
      </w:r>
    </w:p>
    <w:sectPr w:rsidR="007B19DF" w:rsidSect="00755BAD">
      <w:type w:val="continuous"/>
      <w:pgSz w:w="15840" w:h="12240" w:orient="landscape"/>
      <w:pgMar w:top="1202" w:right="567" w:bottom="919" w:left="1140" w:header="0" w:footer="953" w:gutter="0"/>
      <w:pgNumType w:start="2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72678" w14:textId="77777777" w:rsidR="00BF2A3B" w:rsidRDefault="00BF2A3B">
      <w:r>
        <w:separator/>
      </w:r>
    </w:p>
  </w:endnote>
  <w:endnote w:type="continuationSeparator" w:id="0">
    <w:p w14:paraId="3FD0D9B9" w14:textId="77777777" w:rsidR="00BF2A3B" w:rsidRDefault="00BF2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adea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58C62" w14:textId="77777777" w:rsidR="007B19DF" w:rsidRDefault="007B19DF">
    <w:pPr>
      <w:pStyle w:val="Podnoje"/>
      <w:jc w:val="center"/>
    </w:pPr>
  </w:p>
  <w:p w14:paraId="7A877BC4" w14:textId="77777777" w:rsidR="007B19DF" w:rsidRDefault="007B19DF">
    <w:pPr>
      <w:pStyle w:val="Podnoje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02B94" w14:textId="77777777" w:rsidR="00BF2A3B" w:rsidRDefault="00BF2A3B">
      <w:r>
        <w:separator/>
      </w:r>
    </w:p>
  </w:footnote>
  <w:footnote w:type="continuationSeparator" w:id="0">
    <w:p w14:paraId="7F28F777" w14:textId="77777777" w:rsidR="00BF2A3B" w:rsidRDefault="00BF2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25B1"/>
    <w:multiLevelType w:val="hybridMultilevel"/>
    <w:tmpl w:val="7DEC2F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91DEB"/>
    <w:multiLevelType w:val="hybridMultilevel"/>
    <w:tmpl w:val="F0C08860"/>
    <w:lvl w:ilvl="0" w:tplc="041A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4A"/>
    <w:multiLevelType w:val="hybridMultilevel"/>
    <w:tmpl w:val="591C07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850D4"/>
    <w:multiLevelType w:val="hybridMultilevel"/>
    <w:tmpl w:val="5DAABE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C728A"/>
    <w:multiLevelType w:val="hybridMultilevel"/>
    <w:tmpl w:val="8B5CC7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F6E72"/>
    <w:multiLevelType w:val="hybridMultilevel"/>
    <w:tmpl w:val="9594CD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B708D"/>
    <w:multiLevelType w:val="hybridMultilevel"/>
    <w:tmpl w:val="94FE3C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75846"/>
    <w:multiLevelType w:val="hybridMultilevel"/>
    <w:tmpl w:val="2188BE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E66379"/>
    <w:multiLevelType w:val="hybridMultilevel"/>
    <w:tmpl w:val="971A38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12185"/>
    <w:multiLevelType w:val="hybridMultilevel"/>
    <w:tmpl w:val="9620E8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50676"/>
    <w:multiLevelType w:val="hybridMultilevel"/>
    <w:tmpl w:val="462C80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14FE5"/>
    <w:multiLevelType w:val="hybridMultilevel"/>
    <w:tmpl w:val="2188BE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E049A0"/>
    <w:multiLevelType w:val="hybridMultilevel"/>
    <w:tmpl w:val="8E526D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AF04A2"/>
    <w:multiLevelType w:val="hybridMultilevel"/>
    <w:tmpl w:val="3282FB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C54CA6"/>
    <w:multiLevelType w:val="hybridMultilevel"/>
    <w:tmpl w:val="723A7A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91021"/>
    <w:multiLevelType w:val="hybridMultilevel"/>
    <w:tmpl w:val="A3A8CE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99458B"/>
    <w:multiLevelType w:val="hybridMultilevel"/>
    <w:tmpl w:val="312249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E2059"/>
    <w:multiLevelType w:val="hybridMultilevel"/>
    <w:tmpl w:val="9594CD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5E6966"/>
    <w:multiLevelType w:val="hybridMultilevel"/>
    <w:tmpl w:val="312249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1A2A9D"/>
    <w:multiLevelType w:val="multilevel"/>
    <w:tmpl w:val="7726688E"/>
    <w:lvl w:ilvl="0">
      <w:start w:val="1"/>
      <w:numFmt w:val="decimal"/>
      <w:lvlText w:val="%1."/>
      <w:lvlJc w:val="left"/>
      <w:pPr>
        <w:ind w:left="835" w:hanging="360"/>
      </w:pPr>
    </w:lvl>
    <w:lvl w:ilvl="1">
      <w:start w:val="1"/>
      <w:numFmt w:val="decimal"/>
      <w:isLgl/>
      <w:lvlText w:val="%1.%2."/>
      <w:lvlJc w:val="left"/>
      <w:pPr>
        <w:ind w:left="83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5" w:hanging="1800"/>
      </w:pPr>
      <w:rPr>
        <w:rFonts w:hint="default"/>
      </w:rPr>
    </w:lvl>
  </w:abstractNum>
  <w:abstractNum w:abstractNumId="20" w15:restartNumberingAfterBreak="0">
    <w:nsid w:val="3A99461B"/>
    <w:multiLevelType w:val="hybridMultilevel"/>
    <w:tmpl w:val="2188BE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6A1DA7"/>
    <w:multiLevelType w:val="hybridMultilevel"/>
    <w:tmpl w:val="F29AA3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E3D34"/>
    <w:multiLevelType w:val="hybridMultilevel"/>
    <w:tmpl w:val="A3A8CE06"/>
    <w:lvl w:ilvl="0" w:tplc="70E0E0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880CC3"/>
    <w:multiLevelType w:val="hybridMultilevel"/>
    <w:tmpl w:val="723A7A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AF6AA4"/>
    <w:multiLevelType w:val="hybridMultilevel"/>
    <w:tmpl w:val="5DAABE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C705F6"/>
    <w:multiLevelType w:val="hybridMultilevel"/>
    <w:tmpl w:val="9594CD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843026"/>
    <w:multiLevelType w:val="hybridMultilevel"/>
    <w:tmpl w:val="BDD04C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032EFB"/>
    <w:multiLevelType w:val="hybridMultilevel"/>
    <w:tmpl w:val="1EE820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5E241F"/>
    <w:multiLevelType w:val="hybridMultilevel"/>
    <w:tmpl w:val="9BA20C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212DE7"/>
    <w:multiLevelType w:val="hybridMultilevel"/>
    <w:tmpl w:val="DF5671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9A0098"/>
    <w:multiLevelType w:val="hybridMultilevel"/>
    <w:tmpl w:val="1EE820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AA5F51"/>
    <w:multiLevelType w:val="hybridMultilevel"/>
    <w:tmpl w:val="10EEC194"/>
    <w:lvl w:ilvl="0" w:tplc="FFFFFFF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905215"/>
    <w:multiLevelType w:val="hybridMultilevel"/>
    <w:tmpl w:val="591C07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C61A61"/>
    <w:multiLevelType w:val="hybridMultilevel"/>
    <w:tmpl w:val="5DAABE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F378F3"/>
    <w:multiLevelType w:val="hybridMultilevel"/>
    <w:tmpl w:val="E6B67E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046D9B"/>
    <w:multiLevelType w:val="hybridMultilevel"/>
    <w:tmpl w:val="BDD04C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7E33AF"/>
    <w:multiLevelType w:val="hybridMultilevel"/>
    <w:tmpl w:val="591C07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975938">
    <w:abstractNumId w:val="19"/>
  </w:num>
  <w:num w:numId="2" w16cid:durableId="1088383998">
    <w:abstractNumId w:val="22"/>
  </w:num>
  <w:num w:numId="3" w16cid:durableId="1828471890">
    <w:abstractNumId w:val="15"/>
  </w:num>
  <w:num w:numId="4" w16cid:durableId="1169752802">
    <w:abstractNumId w:val="29"/>
  </w:num>
  <w:num w:numId="5" w16cid:durableId="1352731036">
    <w:abstractNumId w:val="21"/>
  </w:num>
  <w:num w:numId="6" w16cid:durableId="1460300384">
    <w:abstractNumId w:val="4"/>
  </w:num>
  <w:num w:numId="7" w16cid:durableId="427119499">
    <w:abstractNumId w:val="10"/>
  </w:num>
  <w:num w:numId="8" w16cid:durableId="272593235">
    <w:abstractNumId w:val="3"/>
  </w:num>
  <w:num w:numId="9" w16cid:durableId="561643536">
    <w:abstractNumId w:val="35"/>
  </w:num>
  <w:num w:numId="10" w16cid:durableId="535167456">
    <w:abstractNumId w:val="9"/>
  </w:num>
  <w:num w:numId="11" w16cid:durableId="2110735896">
    <w:abstractNumId w:val="28"/>
  </w:num>
  <w:num w:numId="12" w16cid:durableId="1132794373">
    <w:abstractNumId w:val="34"/>
  </w:num>
  <w:num w:numId="13" w16cid:durableId="1285304371">
    <w:abstractNumId w:val="25"/>
  </w:num>
  <w:num w:numId="14" w16cid:durableId="1045838081">
    <w:abstractNumId w:val="17"/>
  </w:num>
  <w:num w:numId="15" w16cid:durableId="1467553743">
    <w:abstractNumId w:val="13"/>
  </w:num>
  <w:num w:numId="16" w16cid:durableId="1077020112">
    <w:abstractNumId w:val="11"/>
  </w:num>
  <w:num w:numId="17" w16cid:durableId="1116873801">
    <w:abstractNumId w:val="20"/>
  </w:num>
  <w:num w:numId="18" w16cid:durableId="1096443325">
    <w:abstractNumId w:val="7"/>
  </w:num>
  <w:num w:numId="19" w16cid:durableId="1682780062">
    <w:abstractNumId w:val="26"/>
  </w:num>
  <w:num w:numId="20" w16cid:durableId="1683966696">
    <w:abstractNumId w:val="30"/>
  </w:num>
  <w:num w:numId="21" w16cid:durableId="1045643139">
    <w:abstractNumId w:val="32"/>
  </w:num>
  <w:num w:numId="22" w16cid:durableId="2012635668">
    <w:abstractNumId w:val="8"/>
  </w:num>
  <w:num w:numId="23" w16cid:durableId="293877013">
    <w:abstractNumId w:val="27"/>
  </w:num>
  <w:num w:numId="24" w16cid:durableId="1086465791">
    <w:abstractNumId w:val="0"/>
  </w:num>
  <w:num w:numId="25" w16cid:durableId="1557356035">
    <w:abstractNumId w:val="5"/>
  </w:num>
  <w:num w:numId="26" w16cid:durableId="26301664">
    <w:abstractNumId w:val="36"/>
  </w:num>
  <w:num w:numId="27" w16cid:durableId="547685934">
    <w:abstractNumId w:val="2"/>
  </w:num>
  <w:num w:numId="28" w16cid:durableId="1144011281">
    <w:abstractNumId w:val="23"/>
  </w:num>
  <w:num w:numId="29" w16cid:durableId="577178742">
    <w:abstractNumId w:val="33"/>
  </w:num>
  <w:num w:numId="30" w16cid:durableId="1259368807">
    <w:abstractNumId w:val="12"/>
  </w:num>
  <w:num w:numId="31" w16cid:durableId="992097877">
    <w:abstractNumId w:val="14"/>
  </w:num>
  <w:num w:numId="32" w16cid:durableId="1021467120">
    <w:abstractNumId w:val="1"/>
  </w:num>
  <w:num w:numId="33" w16cid:durableId="1072697784">
    <w:abstractNumId w:val="18"/>
  </w:num>
  <w:num w:numId="34" w16cid:durableId="1572228187">
    <w:abstractNumId w:val="24"/>
  </w:num>
  <w:num w:numId="35" w16cid:durableId="1912421936">
    <w:abstractNumId w:val="31"/>
  </w:num>
  <w:num w:numId="36" w16cid:durableId="480386117">
    <w:abstractNumId w:val="6"/>
  </w:num>
  <w:num w:numId="37" w16cid:durableId="922031489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9DF"/>
    <w:rsid w:val="000209AC"/>
    <w:rsid w:val="000753B3"/>
    <w:rsid w:val="00096B4E"/>
    <w:rsid w:val="000A0687"/>
    <w:rsid w:val="000C5C4E"/>
    <w:rsid w:val="000C73FF"/>
    <w:rsid w:val="001172C6"/>
    <w:rsid w:val="001338F8"/>
    <w:rsid w:val="001430F0"/>
    <w:rsid w:val="0014679A"/>
    <w:rsid w:val="001643E7"/>
    <w:rsid w:val="001763B1"/>
    <w:rsid w:val="001A20C0"/>
    <w:rsid w:val="001C1458"/>
    <w:rsid w:val="001C72BF"/>
    <w:rsid w:val="00234B0A"/>
    <w:rsid w:val="002623A3"/>
    <w:rsid w:val="00266F25"/>
    <w:rsid w:val="002A125F"/>
    <w:rsid w:val="002B2ACC"/>
    <w:rsid w:val="002B77B1"/>
    <w:rsid w:val="002F6A08"/>
    <w:rsid w:val="00310EDA"/>
    <w:rsid w:val="00327793"/>
    <w:rsid w:val="003365AA"/>
    <w:rsid w:val="0037796D"/>
    <w:rsid w:val="00385686"/>
    <w:rsid w:val="003D6456"/>
    <w:rsid w:val="003E239F"/>
    <w:rsid w:val="004007BA"/>
    <w:rsid w:val="00406D16"/>
    <w:rsid w:val="004109C7"/>
    <w:rsid w:val="00431416"/>
    <w:rsid w:val="00434FA0"/>
    <w:rsid w:val="004447CD"/>
    <w:rsid w:val="00445C6E"/>
    <w:rsid w:val="00474DA4"/>
    <w:rsid w:val="00474EA0"/>
    <w:rsid w:val="004B30C1"/>
    <w:rsid w:val="004E1910"/>
    <w:rsid w:val="004F3672"/>
    <w:rsid w:val="00523333"/>
    <w:rsid w:val="00525D5C"/>
    <w:rsid w:val="0054517C"/>
    <w:rsid w:val="00577480"/>
    <w:rsid w:val="0058716C"/>
    <w:rsid w:val="00592B67"/>
    <w:rsid w:val="005C2F3E"/>
    <w:rsid w:val="005F6162"/>
    <w:rsid w:val="006057CF"/>
    <w:rsid w:val="0063656B"/>
    <w:rsid w:val="0065696C"/>
    <w:rsid w:val="0068676B"/>
    <w:rsid w:val="006C4EC0"/>
    <w:rsid w:val="00711C94"/>
    <w:rsid w:val="00723AA5"/>
    <w:rsid w:val="00755BAD"/>
    <w:rsid w:val="00771717"/>
    <w:rsid w:val="00793A9D"/>
    <w:rsid w:val="007A2A76"/>
    <w:rsid w:val="007B0304"/>
    <w:rsid w:val="007B19DF"/>
    <w:rsid w:val="007B1FCC"/>
    <w:rsid w:val="007C5F5F"/>
    <w:rsid w:val="007D074C"/>
    <w:rsid w:val="007E67C2"/>
    <w:rsid w:val="008005BC"/>
    <w:rsid w:val="008018E8"/>
    <w:rsid w:val="00806046"/>
    <w:rsid w:val="00822194"/>
    <w:rsid w:val="0082290D"/>
    <w:rsid w:val="00825C3F"/>
    <w:rsid w:val="00843BEC"/>
    <w:rsid w:val="00846BE1"/>
    <w:rsid w:val="00852BE3"/>
    <w:rsid w:val="00855194"/>
    <w:rsid w:val="00872E6C"/>
    <w:rsid w:val="008A3563"/>
    <w:rsid w:val="008C74B0"/>
    <w:rsid w:val="008C7A47"/>
    <w:rsid w:val="008D2CF6"/>
    <w:rsid w:val="00902E85"/>
    <w:rsid w:val="00913410"/>
    <w:rsid w:val="00944DCA"/>
    <w:rsid w:val="009709C6"/>
    <w:rsid w:val="0097103A"/>
    <w:rsid w:val="009740D1"/>
    <w:rsid w:val="00977940"/>
    <w:rsid w:val="00992922"/>
    <w:rsid w:val="009933DA"/>
    <w:rsid w:val="009B7177"/>
    <w:rsid w:val="009C1004"/>
    <w:rsid w:val="009C6633"/>
    <w:rsid w:val="009E3CE0"/>
    <w:rsid w:val="00A20C62"/>
    <w:rsid w:val="00A37A21"/>
    <w:rsid w:val="00A42F75"/>
    <w:rsid w:val="00A65508"/>
    <w:rsid w:val="00A72365"/>
    <w:rsid w:val="00A9125F"/>
    <w:rsid w:val="00AE65AA"/>
    <w:rsid w:val="00B05534"/>
    <w:rsid w:val="00B12C31"/>
    <w:rsid w:val="00B15C1A"/>
    <w:rsid w:val="00B3702E"/>
    <w:rsid w:val="00B51466"/>
    <w:rsid w:val="00B54CB7"/>
    <w:rsid w:val="00B75209"/>
    <w:rsid w:val="00B8022C"/>
    <w:rsid w:val="00B808E7"/>
    <w:rsid w:val="00B80A75"/>
    <w:rsid w:val="00B810DE"/>
    <w:rsid w:val="00B93366"/>
    <w:rsid w:val="00B94A53"/>
    <w:rsid w:val="00BA55C9"/>
    <w:rsid w:val="00BD5246"/>
    <w:rsid w:val="00BF2A3B"/>
    <w:rsid w:val="00BF4D7B"/>
    <w:rsid w:val="00BF7B86"/>
    <w:rsid w:val="00BF7D18"/>
    <w:rsid w:val="00C3469C"/>
    <w:rsid w:val="00C57AFA"/>
    <w:rsid w:val="00C64BFD"/>
    <w:rsid w:val="00C85E6E"/>
    <w:rsid w:val="00CB3F2A"/>
    <w:rsid w:val="00CB4174"/>
    <w:rsid w:val="00CB71D5"/>
    <w:rsid w:val="00CC35A6"/>
    <w:rsid w:val="00CD39DF"/>
    <w:rsid w:val="00CF4660"/>
    <w:rsid w:val="00D25342"/>
    <w:rsid w:val="00D4766B"/>
    <w:rsid w:val="00D565F5"/>
    <w:rsid w:val="00D816DA"/>
    <w:rsid w:val="00D81ABD"/>
    <w:rsid w:val="00DA0A21"/>
    <w:rsid w:val="00DB0DEC"/>
    <w:rsid w:val="00DB174F"/>
    <w:rsid w:val="00DC78CF"/>
    <w:rsid w:val="00DD0E8D"/>
    <w:rsid w:val="00DE26A8"/>
    <w:rsid w:val="00E212FB"/>
    <w:rsid w:val="00E22D18"/>
    <w:rsid w:val="00E271C4"/>
    <w:rsid w:val="00E32987"/>
    <w:rsid w:val="00E40E6B"/>
    <w:rsid w:val="00E43960"/>
    <w:rsid w:val="00E902BD"/>
    <w:rsid w:val="00EE2450"/>
    <w:rsid w:val="00EF3398"/>
    <w:rsid w:val="00EF61C5"/>
    <w:rsid w:val="00EF7792"/>
    <w:rsid w:val="00F062E6"/>
    <w:rsid w:val="00F14948"/>
    <w:rsid w:val="00F27A57"/>
    <w:rsid w:val="00F807CA"/>
    <w:rsid w:val="00F84B93"/>
    <w:rsid w:val="00F95E17"/>
    <w:rsid w:val="00FC1B30"/>
    <w:rsid w:val="00FC65FE"/>
    <w:rsid w:val="00FD3783"/>
    <w:rsid w:val="00FE6BBA"/>
    <w:rsid w:val="00FF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894AE9"/>
  <w15:docId w15:val="{ED38F8D9-4F01-4569-BC5A-95E04F80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D5C"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115"/>
      <w:outlineLvl w:val="0"/>
    </w:pPr>
    <w:rPr>
      <w:b/>
      <w:bCs/>
      <w:sz w:val="24"/>
      <w:szCs w:val="24"/>
    </w:rPr>
  </w:style>
  <w:style w:type="paragraph" w:styleId="Naslov2">
    <w:name w:val="heading 2"/>
    <w:basedOn w:val="Normal"/>
    <w:link w:val="Naslov2Char"/>
    <w:uiPriority w:val="9"/>
    <w:unhideWhenUsed/>
    <w:qFormat/>
    <w:pPr>
      <w:ind w:left="924" w:hanging="709"/>
      <w:outlineLvl w:val="1"/>
    </w:pPr>
    <w:rPr>
      <w:rFonts w:ascii="Arial" w:eastAsia="Arial" w:hAnsi="Arial" w:cs="Arial"/>
      <w:sz w:val="28"/>
      <w:szCs w:val="28"/>
    </w:rPr>
  </w:style>
  <w:style w:type="paragraph" w:styleId="Naslov3">
    <w:name w:val="heading 3"/>
    <w:basedOn w:val="Normal"/>
    <w:link w:val="Naslov3Char"/>
    <w:uiPriority w:val="9"/>
    <w:unhideWhenUsed/>
    <w:qFormat/>
    <w:pPr>
      <w:spacing w:before="95"/>
      <w:ind w:left="924" w:hanging="709"/>
      <w:outlineLvl w:val="2"/>
    </w:pPr>
    <w:rPr>
      <w:rFonts w:ascii="Arial" w:eastAsia="Arial" w:hAnsi="Arial" w:cs="Arial"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0"/>
    <w:qFormat/>
    <w:pPr>
      <w:spacing w:before="85"/>
      <w:ind w:left="879" w:right="903"/>
      <w:jc w:val="center"/>
    </w:pPr>
    <w:rPr>
      <w:b/>
      <w:bCs/>
      <w:sz w:val="36"/>
      <w:szCs w:val="36"/>
    </w:rPr>
  </w:style>
  <w:style w:type="paragraph" w:styleId="Odlomakpopisa">
    <w:name w:val="List Paragraph"/>
    <w:basedOn w:val="Normal"/>
    <w:uiPriority w:val="1"/>
    <w:qFormat/>
    <w:pPr>
      <w:spacing w:line="276" w:lineRule="exact"/>
      <w:ind w:left="836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Naslov4Char">
    <w:name w:val="Naslov 4 Char"/>
    <w:basedOn w:val="Zadanifontodlomka"/>
    <w:link w:val="Naslov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  <w:lang w:val="hr-HR"/>
    </w:rPr>
  </w:style>
  <w:style w:type="character" w:customStyle="1" w:styleId="Naslov2Char">
    <w:name w:val="Naslov 2 Char"/>
    <w:basedOn w:val="Zadanifontodlomka"/>
    <w:link w:val="Naslov2"/>
    <w:uiPriority w:val="9"/>
    <w:rPr>
      <w:rFonts w:ascii="Arial" w:eastAsia="Arial" w:hAnsi="Arial" w:cs="Arial"/>
      <w:sz w:val="28"/>
      <w:szCs w:val="28"/>
      <w:lang w:val="hr-HR"/>
    </w:rPr>
  </w:style>
  <w:style w:type="character" w:customStyle="1" w:styleId="Naslov3Char">
    <w:name w:val="Naslov 3 Char"/>
    <w:basedOn w:val="Zadanifontodlomka"/>
    <w:link w:val="Naslov3"/>
    <w:uiPriority w:val="9"/>
    <w:rPr>
      <w:rFonts w:ascii="Arial" w:eastAsia="Arial" w:hAnsi="Arial" w:cs="Arial"/>
      <w:sz w:val="26"/>
      <w:szCs w:val="26"/>
      <w:lang w:val="hr-HR"/>
    </w:rPr>
  </w:style>
  <w:style w:type="paragraph" w:styleId="Sadraj1">
    <w:name w:val="toc 1"/>
    <w:basedOn w:val="Normal"/>
    <w:uiPriority w:val="1"/>
    <w:qFormat/>
    <w:pPr>
      <w:spacing w:before="244"/>
      <w:ind w:left="655" w:hanging="440"/>
    </w:pPr>
    <w:rPr>
      <w:rFonts w:ascii="Caladea" w:eastAsia="Caladea" w:hAnsi="Caladea" w:cs="Caladea"/>
      <w:sz w:val="24"/>
      <w:szCs w:val="24"/>
    </w:rPr>
  </w:style>
  <w:style w:type="paragraph" w:styleId="Sadraj2">
    <w:name w:val="toc 2"/>
    <w:basedOn w:val="Normal"/>
    <w:uiPriority w:val="1"/>
    <w:qFormat/>
    <w:pPr>
      <w:spacing w:before="236"/>
      <w:ind w:left="1097" w:hanging="661"/>
    </w:pPr>
    <w:rPr>
      <w:rFonts w:ascii="Caladea" w:eastAsia="Caladea" w:hAnsi="Caladea" w:cs="Caladea"/>
    </w:rPr>
  </w:style>
  <w:style w:type="paragraph" w:styleId="Sadraj3">
    <w:name w:val="toc 3"/>
    <w:basedOn w:val="Normal"/>
    <w:uiPriority w:val="1"/>
    <w:qFormat/>
    <w:pPr>
      <w:spacing w:before="237"/>
      <w:ind w:left="1536" w:hanging="882"/>
    </w:pPr>
    <w:rPr>
      <w:rFonts w:ascii="Caladea" w:eastAsia="Caladea" w:hAnsi="Caladea" w:cs="Caladea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Pr>
      <w:rFonts w:ascii="Times New Roman" w:eastAsia="Times New Roman" w:hAnsi="Times New Roman" w:cs="Times New Roman"/>
      <w:lang w:val="hr-HR"/>
    </w:rPr>
  </w:style>
  <w:style w:type="table" w:styleId="Reetkatablice">
    <w:name w:val="Table Grid"/>
    <w:basedOn w:val="Obinatablic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98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19</Pages>
  <Words>3798</Words>
  <Characters>21653</Characters>
  <Application>Microsoft Office Word</Application>
  <DocSecurity>0</DocSecurity>
  <Lines>180</Lines>
  <Paragraphs>50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OpcinaPCY</dc:creator>
  <cp:lastModifiedBy>Opcina Vladislavci</cp:lastModifiedBy>
  <cp:revision>5</cp:revision>
  <cp:lastPrinted>2026-02-03T09:53:00Z</cp:lastPrinted>
  <dcterms:created xsi:type="dcterms:W3CDTF">2026-02-03T13:33:00Z</dcterms:created>
  <dcterms:modified xsi:type="dcterms:W3CDTF">2026-02-04T08:59:00Z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2021-12-28T00:00:00Z</vt:filetime>
  </property>
  <property fmtid="{D5CDD505-2E9C-101B-9397-08002B2CF9AE}" pid="3" name="Creator">
    <vt:lpwstr>Writer</vt:lpwstr>
  </property>
  <property fmtid="{D5CDD505-2E9C-101B-9397-08002B2CF9AE}" pid="4" name="LastSaved">
    <vt:filetime>2022-01-17T00:00:00Z</vt:filetime>
  </property>
</Properties>
</file>